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9B5" w:rsidRDefault="002E79B5" w:rsidP="002E79B5">
      <w:bookmarkStart w:id="0" w:name="_GoBack"/>
      <w:bookmarkEnd w:id="0"/>
    </w:p>
    <w:p w:rsidR="002E79B5" w:rsidRPr="002E79B5" w:rsidRDefault="002E79B5" w:rsidP="002E79B5">
      <w:pPr>
        <w:ind w:left="-426"/>
        <w:rPr>
          <w:rFonts w:cstheme="minorHAnsi"/>
          <w:color w:val="002060"/>
          <w:sz w:val="2"/>
        </w:rPr>
      </w:pPr>
    </w:p>
    <w:p w:rsidR="001F19E0" w:rsidRPr="002E79B5" w:rsidRDefault="00946500" w:rsidP="002E79B5">
      <w:pPr>
        <w:ind w:left="-426"/>
        <w:rPr>
          <w:rFonts w:cstheme="minorHAnsi"/>
          <w:color w:val="002060"/>
          <w:sz w:val="3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520ADF5" wp14:editId="61BE626C">
                <wp:simplePos x="0" y="0"/>
                <wp:positionH relativeFrom="column">
                  <wp:posOffset>4648200</wp:posOffset>
                </wp:positionH>
                <wp:positionV relativeFrom="paragraph">
                  <wp:posOffset>66675</wp:posOffset>
                </wp:positionV>
                <wp:extent cx="1381125" cy="3048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2225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946500" w:rsidRDefault="00946500" w:rsidP="00E35FF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Date: </w:t>
                            </w:r>
                            <w:r w:rsidR="00E35FF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E01AC">
                              <w:rPr>
                                <w:lang w:val="en-US"/>
                              </w:rPr>
                              <w:t>16</w:t>
                            </w:r>
                            <w:r w:rsidR="005A1B81">
                              <w:rPr>
                                <w:lang w:val="en-US"/>
                              </w:rPr>
                              <w:t xml:space="preserve"> April </w:t>
                            </w:r>
                            <w:r w:rsidR="00E35FFF">
                              <w:rPr>
                                <w:lang w:val="en-US"/>
                              </w:rPr>
                              <w:t>2020</w:t>
                            </w:r>
                          </w:p>
                          <w:p w:rsidR="00946500" w:rsidRPr="000312A7" w:rsidRDefault="00946500" w:rsidP="0094650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0ADF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6pt;margin-top:5.25pt;width:108.75pt;height:2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" fillcolor="#d8d8d8 [2732]" strokecolor="#002060" strokeweight="1.75pt">
                <v:textbox>
                  <w:txbxContent>
                    <w:p w:rsidR="00946500" w:rsidRDefault="00946500" w:rsidP="00E35FF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Date: </w:t>
                      </w:r>
                      <w:r w:rsidR="00E35FFF">
                        <w:rPr>
                          <w:lang w:val="en-US"/>
                        </w:rPr>
                        <w:t xml:space="preserve"> </w:t>
                      </w:r>
                      <w:r w:rsidR="006E01AC">
                        <w:rPr>
                          <w:lang w:val="en-US"/>
                        </w:rPr>
                        <w:t>16</w:t>
                      </w:r>
                      <w:r w:rsidR="005A1B81">
                        <w:rPr>
                          <w:lang w:val="en-US"/>
                        </w:rPr>
                        <w:t xml:space="preserve"> April </w:t>
                      </w:r>
                      <w:r w:rsidR="00E35FFF">
                        <w:rPr>
                          <w:lang w:val="en-US"/>
                        </w:rPr>
                        <w:t>2020</w:t>
                      </w:r>
                    </w:p>
                    <w:p w:rsidR="00946500" w:rsidRPr="000312A7" w:rsidRDefault="00946500" w:rsidP="0094650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2863">
        <w:rPr>
          <w:rFonts w:cstheme="minorHAnsi"/>
          <w:color w:val="002060"/>
          <w:sz w:val="36"/>
        </w:rPr>
        <w:t>COVID-1</w:t>
      </w:r>
      <w:r w:rsidR="00DA1557">
        <w:rPr>
          <w:rFonts w:cstheme="minorHAnsi"/>
          <w:color w:val="002060"/>
          <w:sz w:val="36"/>
        </w:rPr>
        <w:t xml:space="preserve">9 </w:t>
      </w:r>
      <w:r w:rsidR="00F207D1">
        <w:rPr>
          <w:rFonts w:cstheme="minorHAnsi"/>
          <w:color w:val="002060"/>
          <w:sz w:val="36"/>
        </w:rPr>
        <w:t>– Government Support</w:t>
      </w:r>
      <w:r w:rsidR="006E01AC">
        <w:rPr>
          <w:rFonts w:cstheme="minorHAnsi"/>
          <w:color w:val="002060"/>
          <w:sz w:val="36"/>
        </w:rPr>
        <w:t xml:space="preserve"> </w:t>
      </w:r>
    </w:p>
    <w:p w:rsidR="007C7706" w:rsidRPr="002E79B5" w:rsidRDefault="002E79B5" w:rsidP="002E79B5">
      <w:pPr>
        <w:pStyle w:val="Covertitle216ptBold"/>
        <w:ind w:left="-426"/>
        <w:jc w:val="left"/>
        <w:rPr>
          <w:rFonts w:asciiTheme="minorHAnsi" w:hAnsiTheme="minorHAnsi" w:cstheme="minorHAnsi"/>
          <w:color w:val="002060"/>
          <w:sz w:val="28"/>
        </w:rPr>
      </w:pPr>
      <w:r w:rsidRPr="002E79B5">
        <w:rPr>
          <w:rFonts w:asciiTheme="minorHAnsi" w:hAnsiTheme="minorHAnsi" w:cstheme="minorHAnsi"/>
          <w:color w:val="002060"/>
          <w:sz w:val="28"/>
        </w:rPr>
        <w:t xml:space="preserve">Support for </w:t>
      </w:r>
      <w:r w:rsidR="004E39FB">
        <w:rPr>
          <w:rFonts w:asciiTheme="minorHAnsi" w:hAnsiTheme="minorHAnsi" w:cstheme="minorHAnsi"/>
          <w:color w:val="002060"/>
          <w:sz w:val="28"/>
        </w:rPr>
        <w:t>i</w:t>
      </w:r>
      <w:r w:rsidRPr="002E79B5">
        <w:rPr>
          <w:rFonts w:asciiTheme="minorHAnsi" w:hAnsiTheme="minorHAnsi" w:cstheme="minorHAnsi"/>
          <w:color w:val="002060"/>
          <w:sz w:val="28"/>
        </w:rPr>
        <w:t>ndividuals</w:t>
      </w:r>
    </w:p>
    <w:tbl>
      <w:tblPr>
        <w:tblStyle w:val="TableGrid"/>
        <w:tblW w:w="10065" w:type="dxa"/>
        <w:tblInd w:w="-426" w:type="dxa"/>
        <w:tblLook w:val="04A0" w:firstRow="1" w:lastRow="0" w:firstColumn="1" w:lastColumn="0" w:noHBand="0" w:noVBand="1"/>
      </w:tblPr>
      <w:tblGrid>
        <w:gridCol w:w="5388"/>
        <w:gridCol w:w="4677"/>
      </w:tblGrid>
      <w:tr w:rsidR="00F207D1" w:rsidTr="002E79B5">
        <w:trPr>
          <w:trHeight w:val="1429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DA1557" w:rsidRPr="00127A5E" w:rsidRDefault="00F207D1" w:rsidP="00065182">
            <w:pPr>
              <w:pStyle w:val="Covertitle216ptBold"/>
              <w:spacing w:before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127A5E">
              <w:rPr>
                <w:rFonts w:asciiTheme="minorHAnsi" w:hAnsiTheme="minorHAnsi" w:cstheme="minorHAnsi"/>
                <w:color w:val="auto"/>
                <w:sz w:val="22"/>
              </w:rPr>
              <w:t xml:space="preserve">Mental Health </w:t>
            </w:r>
          </w:p>
          <w:p w:rsidR="00F207D1" w:rsidRPr="00127A5E" w:rsidRDefault="00F207D1" w:rsidP="00065182">
            <w:pPr>
              <w:pStyle w:val="Covertitle216ptBold"/>
              <w:spacing w:before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127A5E">
              <w:rPr>
                <w:rFonts w:asciiTheme="minorHAnsi" w:hAnsiTheme="minorHAnsi" w:cstheme="minorHAnsi"/>
                <w:b w:val="0"/>
                <w:color w:val="auto"/>
                <w:sz w:val="22"/>
              </w:rPr>
              <w:t>Get help to cope with life’s changes</w:t>
            </w:r>
            <w:r w:rsidR="00E35150">
              <w:rPr>
                <w:rFonts w:asciiTheme="minorHAnsi" w:hAnsiTheme="minorHAnsi" w:cstheme="minorHAnsi"/>
                <w:b w:val="0"/>
                <w:color w:val="auto"/>
                <w:sz w:val="22"/>
              </w:rPr>
              <w:t>.</w:t>
            </w:r>
            <w:r w:rsidRPr="00127A5E">
              <w:rPr>
                <w:rFonts w:asciiTheme="minorHAnsi" w:hAnsiTheme="minorHAnsi" w:cstheme="minorHAnsi"/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F207D1" w:rsidRPr="00127A5E" w:rsidRDefault="00F207D1" w:rsidP="00065182">
            <w:pPr>
              <w:pStyle w:val="Covertitle216ptBold"/>
              <w:spacing w:before="0" w:after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127A5E">
              <w:rPr>
                <w:rFonts w:asciiTheme="minorHAnsi" w:hAnsiTheme="minorHAnsi" w:cstheme="minorHAnsi"/>
                <w:b w:val="0"/>
                <w:color w:val="auto"/>
                <w:sz w:val="22"/>
              </w:rPr>
              <w:t xml:space="preserve">Visit </w:t>
            </w:r>
            <w:hyperlink r:id="rId8" w:history="1">
              <w:r w:rsidR="006C2BD3">
                <w:rPr>
                  <w:rStyle w:val="Hyperlink"/>
                  <w:rFonts w:asciiTheme="minorHAnsi" w:hAnsiTheme="minorHAnsi" w:cstheme="minorHAnsi"/>
                  <w:b w:val="0"/>
                  <w:sz w:val="22"/>
                  <w:szCs w:val="22"/>
                  <w:bdr w:val="none" w:sz="0" w:space="0" w:color="auto"/>
                </w:rPr>
                <w:t>headtohealth.gov.au/</w:t>
              </w:r>
            </w:hyperlink>
            <w:r w:rsidRPr="00127A5E">
              <w:rPr>
                <w:rFonts w:asciiTheme="minorHAnsi" w:hAnsiTheme="minorHAnsi" w:cstheme="minorHAnsi"/>
                <w:b w:val="0"/>
                <w:color w:val="auto"/>
                <w:sz w:val="22"/>
              </w:rPr>
              <w:t xml:space="preserve"> for links to online counselling or call:</w:t>
            </w:r>
          </w:p>
          <w:p w:rsidR="00F207D1" w:rsidRPr="00127A5E" w:rsidRDefault="00F207D1" w:rsidP="00065182">
            <w:pPr>
              <w:pStyle w:val="Covertitle216ptBold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127A5E">
              <w:rPr>
                <w:rFonts w:asciiTheme="minorHAnsi" w:hAnsiTheme="minorHAnsi" w:cstheme="minorHAnsi"/>
                <w:b w:val="0"/>
                <w:color w:val="auto"/>
                <w:sz w:val="22"/>
              </w:rPr>
              <w:t>Lifeline 13 11 14 (24 hours)</w:t>
            </w:r>
          </w:p>
          <w:p w:rsidR="00F207D1" w:rsidRDefault="00F207D1" w:rsidP="00065182">
            <w:pPr>
              <w:pStyle w:val="Covertitle216ptBold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127A5E">
              <w:rPr>
                <w:rFonts w:asciiTheme="minorHAnsi" w:hAnsiTheme="minorHAnsi" w:cstheme="minorHAnsi"/>
                <w:b w:val="0"/>
                <w:color w:val="auto"/>
                <w:sz w:val="22"/>
              </w:rPr>
              <w:t>Kids helpline 1800 55 1800</w:t>
            </w:r>
          </w:p>
          <w:p w:rsidR="00065182" w:rsidRDefault="00065182" w:rsidP="00065182">
            <w:pPr>
              <w:pStyle w:val="Covertitle216ptBold"/>
              <w:spacing w:before="0" w:after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</w:p>
          <w:p w:rsidR="00065182" w:rsidRPr="00127A5E" w:rsidRDefault="00065182" w:rsidP="00065182">
            <w:pPr>
              <w:pStyle w:val="Covertitle216ptBold"/>
              <w:spacing w:before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</w:rPr>
              <w:t xml:space="preserve">Visit </w:t>
            </w:r>
            <w:hyperlink r:id="rId9" w:history="1">
              <w:r w:rsidRPr="00065182">
                <w:rPr>
                  <w:rStyle w:val="Hyperlink"/>
                  <w:rFonts w:asciiTheme="minorHAnsi" w:hAnsiTheme="minorHAnsi" w:cstheme="minorHAnsi"/>
                  <w:b w:val="0"/>
                  <w:sz w:val="22"/>
                  <w:szCs w:val="22"/>
                  <w:bdr w:val="none" w:sz="0" w:space="0" w:color="auto"/>
                </w:rPr>
                <w:t>thinkmentalhealthwa.com.au</w:t>
              </w:r>
            </w:hyperlink>
          </w:p>
        </w:tc>
      </w:tr>
      <w:tr w:rsidR="00F207D1" w:rsidTr="002E79B5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DA1557" w:rsidRPr="00127A5E" w:rsidRDefault="00DA1557" w:rsidP="00065182">
            <w:pPr>
              <w:pStyle w:val="Covertitle216ptBold"/>
              <w:spacing w:before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127A5E">
              <w:rPr>
                <w:rFonts w:asciiTheme="minorHAnsi" w:hAnsiTheme="minorHAnsi" w:cstheme="minorHAnsi"/>
                <w:color w:val="auto"/>
                <w:sz w:val="22"/>
              </w:rPr>
              <w:t xml:space="preserve">Superannuation </w:t>
            </w:r>
          </w:p>
          <w:p w:rsidR="00F207D1" w:rsidRPr="00127A5E" w:rsidRDefault="00DA1557" w:rsidP="00065182">
            <w:pPr>
              <w:pStyle w:val="Covertitle216ptBold"/>
              <w:spacing w:before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127A5E">
              <w:rPr>
                <w:rFonts w:asciiTheme="minorHAnsi" w:hAnsiTheme="minorHAnsi" w:cstheme="minorHAnsi"/>
                <w:b w:val="0"/>
                <w:color w:val="auto"/>
                <w:sz w:val="22"/>
              </w:rPr>
              <w:t>Individuals can access up to $10,000 of their super</w:t>
            </w:r>
            <w:r w:rsidR="002E79B5">
              <w:rPr>
                <w:rFonts w:asciiTheme="minorHAnsi" w:hAnsiTheme="minorHAnsi" w:cstheme="minorHAnsi"/>
                <w:b w:val="0"/>
                <w:color w:val="auto"/>
                <w:sz w:val="22"/>
              </w:rPr>
              <w:t xml:space="preserve"> </w:t>
            </w:r>
            <w:r w:rsidRPr="00127A5E">
              <w:rPr>
                <w:rFonts w:asciiTheme="minorHAnsi" w:hAnsiTheme="minorHAnsi" w:cstheme="minorHAnsi"/>
                <w:b w:val="0"/>
                <w:color w:val="auto"/>
                <w:sz w:val="22"/>
              </w:rPr>
              <w:t>in 2019-20 and a further $10,000 in 2020-21</w:t>
            </w:r>
            <w:r w:rsidR="00E35150">
              <w:rPr>
                <w:rFonts w:asciiTheme="minorHAnsi" w:hAnsiTheme="minorHAnsi" w:cstheme="minorHAnsi"/>
                <w:b w:val="0"/>
                <w:color w:val="auto"/>
                <w:sz w:val="22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DA1557" w:rsidRPr="00127A5E" w:rsidRDefault="00DA1557" w:rsidP="00065182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27A5E">
              <w:rPr>
                <w:rFonts w:asciiTheme="minorHAnsi" w:hAnsiTheme="minorHAnsi" w:cstheme="minorHAnsi"/>
                <w:sz w:val="22"/>
                <w:szCs w:val="22"/>
              </w:rPr>
              <w:t xml:space="preserve">Apply to the ATO through </w:t>
            </w:r>
            <w:r w:rsidRPr="00127A5E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MyGov</w:t>
            </w:r>
            <w:r w:rsidRPr="00127A5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hyperlink r:id="rId10" w:history="1">
              <w:r w:rsidRPr="00127A5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www.my.gov.au</w:t>
              </w:r>
            </w:hyperlink>
            <w:r w:rsidRPr="00127A5E">
              <w:rPr>
                <w:rFonts w:asciiTheme="minorHAnsi" w:hAnsiTheme="minorHAnsi" w:cstheme="minorHAnsi"/>
                <w:sz w:val="22"/>
                <w:szCs w:val="22"/>
              </w:rPr>
              <w:t>) from mid-April</w:t>
            </w:r>
          </w:p>
          <w:p w:rsidR="00F207D1" w:rsidRPr="00127A5E" w:rsidRDefault="00DA1557" w:rsidP="00065182">
            <w:pPr>
              <w:pStyle w:val="Covertitle216ptBold"/>
              <w:spacing w:before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127A5E">
              <w:rPr>
                <w:rFonts w:asciiTheme="minorHAnsi" w:hAnsiTheme="minorHAnsi" w:cstheme="minorHAnsi"/>
                <w:b w:val="0"/>
                <w:color w:val="auto"/>
                <w:sz w:val="22"/>
              </w:rPr>
              <w:t xml:space="preserve">Find out more at </w:t>
            </w:r>
            <w:hyperlink r:id="rId11" w:history="1">
              <w:r w:rsidR="00F40098" w:rsidRPr="00F40098">
                <w:rPr>
                  <w:rStyle w:val="Hyperlink"/>
                  <w:rFonts w:asciiTheme="minorHAnsi" w:hAnsiTheme="minorHAnsi" w:cstheme="minorHAnsi"/>
                  <w:b w:val="0"/>
                  <w:sz w:val="22"/>
                  <w:szCs w:val="22"/>
                </w:rPr>
                <w:t>Treasury.gov.au/coronavirus</w:t>
              </w:r>
            </w:hyperlink>
          </w:p>
        </w:tc>
      </w:tr>
      <w:tr w:rsidR="00DA1557" w:rsidTr="002E79B5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DA1557" w:rsidRPr="00127A5E" w:rsidRDefault="00DA1557" w:rsidP="00065182">
            <w:pPr>
              <w:spacing w:after="240"/>
              <w:textAlignment w:val="baseline"/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</w:pPr>
            <w:r w:rsidRPr="00127A5E"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  <w:t xml:space="preserve">Retirees </w:t>
            </w:r>
          </w:p>
          <w:p w:rsidR="00DA1557" w:rsidRPr="002E79B5" w:rsidRDefault="00DA1557" w:rsidP="00065182">
            <w:pPr>
              <w:spacing w:after="240"/>
              <w:textAlignment w:val="baseline"/>
              <w:rPr>
                <w:rFonts w:eastAsia="Times New Roman" w:cstheme="minorHAnsi"/>
                <w:lang w:eastAsia="en-AU"/>
              </w:rPr>
            </w:pPr>
            <w:r w:rsidRPr="00DA1557">
              <w:rPr>
                <w:rFonts w:eastAsia="Times New Roman" w:cstheme="minorHAnsi"/>
                <w:lang w:eastAsia="en-AU"/>
              </w:rPr>
              <w:t>Temporary reduction to minimum drawdown requirements for account</w:t>
            </w:r>
            <w:r w:rsidR="002E79B5">
              <w:rPr>
                <w:rFonts w:eastAsia="Times New Roman" w:cstheme="minorHAnsi"/>
                <w:lang w:eastAsia="en-AU"/>
              </w:rPr>
              <w:t>-</w:t>
            </w:r>
            <w:r w:rsidRPr="00DA1557">
              <w:rPr>
                <w:rFonts w:eastAsia="Times New Roman" w:cstheme="minorHAnsi"/>
                <w:lang w:eastAsia="en-AU"/>
              </w:rPr>
              <w:t>based pension</w:t>
            </w:r>
            <w:r w:rsidR="002E79B5">
              <w:rPr>
                <w:rFonts w:eastAsia="Times New Roman" w:cstheme="minorHAnsi"/>
                <w:lang w:eastAsia="en-AU"/>
              </w:rPr>
              <w:t xml:space="preserve">.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DA1557" w:rsidRPr="00127A5E" w:rsidRDefault="00DA1557" w:rsidP="00065182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27A5E">
              <w:rPr>
                <w:rFonts w:asciiTheme="minorHAnsi" w:hAnsiTheme="minorHAnsi" w:cstheme="minorHAnsi"/>
                <w:sz w:val="22"/>
                <w:szCs w:val="22"/>
              </w:rPr>
              <w:t xml:space="preserve">Find out more at </w:t>
            </w:r>
            <w:hyperlink r:id="rId12" w:history="1">
              <w:r w:rsidRPr="00127A5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Treasury.gov.au/coronavirus</w:t>
              </w:r>
            </w:hyperlink>
          </w:p>
        </w:tc>
      </w:tr>
      <w:tr w:rsidR="00DA1557" w:rsidTr="002E79B5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DA1557" w:rsidRPr="00127A5E" w:rsidRDefault="00DA1557" w:rsidP="00065182">
            <w:pPr>
              <w:spacing w:after="240"/>
              <w:textAlignment w:val="baseline"/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</w:pPr>
            <w:r w:rsidRPr="00127A5E"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  <w:t>Financial Support</w:t>
            </w:r>
          </w:p>
          <w:p w:rsidR="00127A5E" w:rsidRPr="00127A5E" w:rsidRDefault="00DA1557" w:rsidP="00065182">
            <w:pPr>
              <w:spacing w:after="240"/>
              <w:textAlignment w:val="baseline"/>
              <w:rPr>
                <w:rFonts w:eastAsia="Times New Roman" w:cstheme="minorHAnsi"/>
                <w:lang w:eastAsia="en-AU"/>
              </w:rPr>
            </w:pPr>
            <w:r w:rsidRPr="00127A5E">
              <w:rPr>
                <w:rFonts w:eastAsia="Times New Roman" w:cstheme="minorHAnsi"/>
                <w:lang w:eastAsia="en-AU"/>
              </w:rPr>
              <w:t>Expanded eligibility for some payments and moves to make them easier to claim</w:t>
            </w:r>
            <w:r w:rsidR="00E35150">
              <w:rPr>
                <w:rFonts w:eastAsia="Times New Roman" w:cstheme="minorHAnsi"/>
                <w:lang w:eastAsia="en-AU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DA1557" w:rsidRPr="00127A5E" w:rsidRDefault="00DA1557" w:rsidP="00065182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27A5E">
              <w:rPr>
                <w:rFonts w:asciiTheme="minorHAnsi" w:hAnsiTheme="minorHAnsi" w:cstheme="minorHAnsi"/>
                <w:sz w:val="22"/>
                <w:szCs w:val="22"/>
              </w:rPr>
              <w:t xml:space="preserve">Claim online at </w:t>
            </w:r>
            <w:hyperlink r:id="rId13" w:history="1">
              <w:r w:rsidRPr="00127A5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servicesaustralia.gov.au</w:t>
              </w:r>
            </w:hyperlink>
            <w:r w:rsidRPr="00127A5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DA1557" w:rsidRPr="00127A5E" w:rsidRDefault="00DA1557" w:rsidP="00065182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27A5E">
              <w:rPr>
                <w:rFonts w:asciiTheme="minorHAnsi" w:hAnsiTheme="minorHAnsi" w:cstheme="minorHAnsi"/>
                <w:sz w:val="22"/>
                <w:szCs w:val="22"/>
              </w:rPr>
              <w:t xml:space="preserve">Or over the phone on </w:t>
            </w:r>
            <w:r w:rsidRPr="00E35150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132 850</w:t>
            </w:r>
          </w:p>
        </w:tc>
      </w:tr>
      <w:tr w:rsidR="00DA1557" w:rsidTr="002E79B5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DA1557" w:rsidRPr="00127A5E" w:rsidRDefault="00DA1557" w:rsidP="00065182">
            <w:pPr>
              <w:spacing w:after="240"/>
              <w:textAlignment w:val="baseline"/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</w:pPr>
            <w:r w:rsidRPr="00127A5E"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  <w:t>Economic Support</w:t>
            </w:r>
            <w:r w:rsidR="0089760A"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  <w:t xml:space="preserve"> Payment</w:t>
            </w:r>
          </w:p>
          <w:p w:rsidR="00DA1557" w:rsidRPr="00127A5E" w:rsidRDefault="00DA1557" w:rsidP="00065182">
            <w:pPr>
              <w:spacing w:after="240"/>
              <w:textAlignment w:val="baseline"/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</w:pPr>
            <w:r w:rsidRPr="00127A5E">
              <w:rPr>
                <w:rStyle w:val="Strong"/>
                <w:rFonts w:cstheme="minorHAnsi"/>
                <w:b w:val="0"/>
                <w:sz w:val="22"/>
                <w:szCs w:val="22"/>
              </w:rPr>
              <w:t>$750 payments</w:t>
            </w:r>
            <w:r w:rsidRPr="00127A5E">
              <w:rPr>
                <w:rStyle w:val="Strong"/>
                <w:rFonts w:cstheme="minorHAnsi"/>
                <w:sz w:val="22"/>
                <w:szCs w:val="22"/>
              </w:rPr>
              <w:t xml:space="preserve"> </w:t>
            </w:r>
            <w:r w:rsidRPr="00127A5E">
              <w:rPr>
                <w:rFonts w:cstheme="minorHAnsi"/>
              </w:rPr>
              <w:t>for people on certain government payments</w:t>
            </w:r>
            <w:r w:rsidR="00E35150">
              <w:rPr>
                <w:rFonts w:cstheme="minorHAnsi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DA1557" w:rsidRDefault="00127A5E" w:rsidP="00065182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27A5E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Pr="00E35150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E35150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paid automatically</w:t>
            </w:r>
            <w:r w:rsidRPr="00127A5E">
              <w:rPr>
                <w:rFonts w:asciiTheme="minorHAnsi" w:hAnsiTheme="minorHAnsi" w:cstheme="minorHAnsi"/>
                <w:sz w:val="22"/>
                <w:szCs w:val="22"/>
              </w:rPr>
              <w:t xml:space="preserve"> to people who are eligible</w:t>
            </w:r>
            <w:r w:rsidR="002E79B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4522DC" w:rsidRPr="00127A5E" w:rsidRDefault="004522DC" w:rsidP="00065182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B2951">
              <w:rPr>
                <w:rFonts w:asciiTheme="minorHAnsi" w:hAnsiTheme="minorHAnsi"/>
                <w:sz w:val="22"/>
                <w:szCs w:val="20"/>
              </w:rPr>
              <w:t xml:space="preserve">Find out more at </w:t>
            </w:r>
            <w:hyperlink r:id="rId14" w:history="1">
              <w:r w:rsidRPr="001B2951">
                <w:rPr>
                  <w:rStyle w:val="Hyperlink"/>
                  <w:rFonts w:asciiTheme="minorHAnsi" w:hAnsiTheme="minorHAnsi"/>
                  <w:sz w:val="22"/>
                  <w:szCs w:val="20"/>
                </w:rPr>
                <w:t>Treasury.gov.au/coronavirus</w:t>
              </w:r>
            </w:hyperlink>
          </w:p>
        </w:tc>
      </w:tr>
      <w:tr w:rsidR="00127A5E" w:rsidTr="002E79B5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127A5E" w:rsidRPr="00127A5E" w:rsidRDefault="00127A5E" w:rsidP="00065182">
            <w:pPr>
              <w:spacing w:after="240"/>
              <w:textAlignment w:val="baseline"/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</w:pPr>
            <w:r w:rsidRPr="00127A5E"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  <w:t>Job Keeper</w:t>
            </w:r>
          </w:p>
          <w:p w:rsidR="00127A5E" w:rsidRPr="00127A5E" w:rsidRDefault="00127A5E" w:rsidP="00065182">
            <w:pPr>
              <w:numPr>
                <w:ilvl w:val="0"/>
                <w:numId w:val="5"/>
              </w:numPr>
              <w:spacing w:after="240"/>
              <w:ind w:left="0"/>
              <w:textAlignment w:val="baseline"/>
              <w:rPr>
                <w:rFonts w:eastAsia="Times New Roman" w:cstheme="minorHAnsi"/>
                <w:lang w:eastAsia="en-AU"/>
              </w:rPr>
            </w:pPr>
            <w:r w:rsidRPr="00363E53">
              <w:rPr>
                <w:rFonts w:eastAsia="Times New Roman" w:cstheme="minorHAnsi"/>
                <w:bCs/>
                <w:bdr w:val="none" w:sz="0" w:space="0" w:color="auto" w:frame="1"/>
                <w:lang w:eastAsia="en-AU"/>
              </w:rPr>
              <w:t>A subsidy of $1,500/fortnight</w:t>
            </w:r>
            <w:r w:rsidRPr="00127A5E"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  <w:t xml:space="preserve"> </w:t>
            </w:r>
            <w:r w:rsidRPr="00127A5E">
              <w:rPr>
                <w:rFonts w:eastAsia="Times New Roman" w:cstheme="minorHAnsi"/>
                <w:lang w:eastAsia="en-AU"/>
              </w:rPr>
              <w:t>per employee for up to six months. Available to businesses, not-for-profits and sole traders</w:t>
            </w:r>
            <w:r w:rsidR="00A552DE">
              <w:rPr>
                <w:rFonts w:eastAsia="Times New Roman" w:cstheme="minorHAnsi"/>
                <w:lang w:eastAsia="en-AU"/>
              </w:rPr>
              <w:t>.</w:t>
            </w:r>
            <w:r w:rsidR="00A552DE">
              <w:rPr>
                <w:rFonts w:eastAsia="Times New Roman"/>
                <w:lang w:eastAsia="en-AU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4E39FB" w:rsidRDefault="004E39FB" w:rsidP="00065182">
            <w:pPr>
              <w:pStyle w:val="NormalWeb"/>
              <w:spacing w:after="240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Your employer will notify you if they intend to claim the payment on your behalf.</w:t>
            </w:r>
          </w:p>
          <w:p w:rsidR="00127A5E" w:rsidRPr="00127A5E" w:rsidRDefault="004522DC" w:rsidP="00065182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B2951">
              <w:rPr>
                <w:rFonts w:asciiTheme="minorHAnsi" w:hAnsiTheme="minorHAnsi"/>
                <w:sz w:val="22"/>
                <w:szCs w:val="20"/>
              </w:rPr>
              <w:t xml:space="preserve">Find out more at </w:t>
            </w:r>
            <w:hyperlink r:id="rId15" w:history="1">
              <w:r w:rsidRPr="001B2951">
                <w:rPr>
                  <w:rStyle w:val="Hyperlink"/>
                  <w:rFonts w:asciiTheme="minorHAnsi" w:hAnsiTheme="minorHAnsi"/>
                  <w:sz w:val="22"/>
                  <w:szCs w:val="20"/>
                </w:rPr>
                <w:t>Treasury.gov.au/coronavirus</w:t>
              </w:r>
            </w:hyperlink>
          </w:p>
        </w:tc>
      </w:tr>
      <w:tr w:rsidR="00127A5E" w:rsidTr="002E79B5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127A5E" w:rsidRPr="00127A5E" w:rsidRDefault="00127A5E" w:rsidP="00065182">
            <w:pPr>
              <w:spacing w:after="240"/>
              <w:textAlignment w:val="baseline"/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</w:pPr>
            <w:r w:rsidRPr="00127A5E"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  <w:t>Relief Services</w:t>
            </w:r>
          </w:p>
          <w:p w:rsidR="00127A5E" w:rsidRPr="00127A5E" w:rsidRDefault="00127A5E" w:rsidP="00065182">
            <w:pPr>
              <w:spacing w:after="240"/>
              <w:textAlignment w:val="baseline"/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</w:pPr>
            <w:r w:rsidRPr="00127A5E">
              <w:rPr>
                <w:rFonts w:cstheme="minorHAnsi"/>
              </w:rPr>
              <w:t xml:space="preserve">Expanding access to the </w:t>
            </w:r>
            <w:r w:rsidRPr="00A479F7">
              <w:rPr>
                <w:rStyle w:val="Strong"/>
                <w:rFonts w:cstheme="minorHAnsi"/>
                <w:b w:val="0"/>
                <w:sz w:val="22"/>
                <w:szCs w:val="22"/>
              </w:rPr>
              <w:t>No Interest Loans Scheme</w:t>
            </w:r>
            <w:r w:rsidR="00A479F7">
              <w:rPr>
                <w:rStyle w:val="Strong"/>
                <w:rFonts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127A5E" w:rsidRPr="00127A5E" w:rsidRDefault="00127A5E" w:rsidP="00065182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27A5E">
              <w:rPr>
                <w:rFonts w:asciiTheme="minorHAnsi" w:hAnsiTheme="minorHAnsi" w:cstheme="minorHAnsi"/>
                <w:sz w:val="22"/>
                <w:szCs w:val="22"/>
              </w:rPr>
              <w:t xml:space="preserve">Find out more on at </w:t>
            </w:r>
            <w:hyperlink r:id="rId16" w:history="1">
              <w:r w:rsidRPr="00127A5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moneysmart.gov.au</w:t>
              </w:r>
            </w:hyperlink>
            <w:r w:rsidRPr="00127A5E">
              <w:rPr>
                <w:rFonts w:asciiTheme="minorHAnsi" w:hAnsiTheme="minorHAnsi" w:cstheme="minorHAnsi"/>
                <w:sz w:val="22"/>
                <w:szCs w:val="22"/>
              </w:rPr>
              <w:t xml:space="preserve"> (search ‘No Interest Loans Scheme’)</w:t>
            </w:r>
          </w:p>
        </w:tc>
      </w:tr>
      <w:tr w:rsidR="00127A5E" w:rsidTr="002E79B5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127A5E" w:rsidRPr="00127A5E" w:rsidRDefault="00127A5E" w:rsidP="00065182">
            <w:pPr>
              <w:spacing w:after="240"/>
              <w:textAlignment w:val="baseline"/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</w:pPr>
            <w:r w:rsidRPr="00127A5E"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  <w:t xml:space="preserve">Early Childhood Education and Care Relief </w:t>
            </w:r>
          </w:p>
          <w:p w:rsidR="00127A5E" w:rsidRPr="00127A5E" w:rsidRDefault="002E79B5" w:rsidP="00065182">
            <w:pPr>
              <w:spacing w:after="240"/>
              <w:textAlignment w:val="baseline"/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F</w:t>
            </w:r>
            <w:r w:rsidR="00127A5E" w:rsidRPr="00127A5E">
              <w:rPr>
                <w:rFonts w:eastAsia="Times New Roman" w:cstheme="minorHAnsi"/>
                <w:lang w:eastAsia="en-AU"/>
              </w:rPr>
              <w:t>ee relief while supporting child care services to keep their doors open and employees in their job</w:t>
            </w:r>
            <w:r w:rsidR="001B2951">
              <w:rPr>
                <w:rFonts w:eastAsia="Times New Roman" w:cstheme="minorHAnsi"/>
                <w:lang w:eastAsia="en-AU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127A5E" w:rsidRPr="00127A5E" w:rsidRDefault="00127A5E" w:rsidP="00065182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27A5E">
              <w:rPr>
                <w:rFonts w:asciiTheme="minorHAnsi" w:hAnsiTheme="minorHAnsi" w:cstheme="minorHAnsi"/>
                <w:sz w:val="22"/>
                <w:szCs w:val="22"/>
              </w:rPr>
              <w:t xml:space="preserve">For more information visit </w:t>
            </w:r>
            <w:hyperlink r:id="rId17" w:history="1">
              <w:r w:rsidRPr="00127A5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australia.gov.au</w:t>
              </w:r>
            </w:hyperlink>
            <w:r w:rsidRPr="00127A5E">
              <w:rPr>
                <w:rFonts w:asciiTheme="minorHAnsi" w:hAnsiTheme="minorHAnsi" w:cstheme="minorHAnsi"/>
                <w:sz w:val="22"/>
                <w:szCs w:val="22"/>
              </w:rPr>
              <w:t xml:space="preserve"> and scroll down to ‘Education &amp; child care information’</w:t>
            </w:r>
          </w:p>
        </w:tc>
      </w:tr>
    </w:tbl>
    <w:p w:rsidR="00AD2D87" w:rsidRDefault="00AD2D87" w:rsidP="00AD2D87">
      <w:pPr>
        <w:pStyle w:val="Covertitle216ptBold"/>
        <w:jc w:val="left"/>
        <w:rPr>
          <w:rFonts w:asciiTheme="minorHAnsi" w:hAnsiTheme="minorHAnsi" w:cstheme="minorHAnsi"/>
          <w:color w:val="002060"/>
          <w:sz w:val="28"/>
        </w:rPr>
      </w:pPr>
    </w:p>
    <w:p w:rsidR="00F7754D" w:rsidRDefault="00F7754D" w:rsidP="00AD2D87">
      <w:pPr>
        <w:pStyle w:val="Covertitle216ptBold"/>
        <w:jc w:val="left"/>
        <w:rPr>
          <w:rFonts w:asciiTheme="minorHAnsi" w:hAnsiTheme="minorHAnsi" w:cstheme="minorHAnsi"/>
          <w:color w:val="002060"/>
          <w:sz w:val="28"/>
        </w:rPr>
      </w:pPr>
    </w:p>
    <w:p w:rsidR="00F7754D" w:rsidRDefault="00F7754D" w:rsidP="00AD2D87">
      <w:pPr>
        <w:pStyle w:val="Covertitle216ptBold"/>
        <w:jc w:val="left"/>
        <w:rPr>
          <w:rFonts w:asciiTheme="minorHAnsi" w:hAnsiTheme="minorHAnsi" w:cstheme="minorHAnsi"/>
          <w:color w:val="002060"/>
          <w:sz w:val="28"/>
        </w:rPr>
      </w:pPr>
    </w:p>
    <w:p w:rsidR="00065182" w:rsidRDefault="00065182" w:rsidP="00AD2D87">
      <w:pPr>
        <w:pStyle w:val="Covertitle216ptBold"/>
        <w:jc w:val="left"/>
        <w:rPr>
          <w:rFonts w:asciiTheme="minorHAnsi" w:hAnsiTheme="minorHAnsi" w:cstheme="minorHAnsi"/>
          <w:color w:val="002060"/>
          <w:sz w:val="28"/>
        </w:rPr>
      </w:pPr>
    </w:p>
    <w:p w:rsidR="00065182" w:rsidRDefault="00065182" w:rsidP="00AD2D87">
      <w:pPr>
        <w:pStyle w:val="Covertitle216ptBold"/>
        <w:jc w:val="left"/>
        <w:rPr>
          <w:rFonts w:asciiTheme="minorHAnsi" w:hAnsiTheme="minorHAnsi" w:cstheme="minorHAnsi"/>
          <w:color w:val="002060"/>
          <w:sz w:val="28"/>
        </w:rPr>
      </w:pPr>
    </w:p>
    <w:p w:rsidR="00AD2D87" w:rsidRPr="00AD2D87" w:rsidRDefault="00AD2D87" w:rsidP="00AD2D87">
      <w:pPr>
        <w:pStyle w:val="Covertitle216ptBold"/>
        <w:spacing w:after="0"/>
        <w:ind w:left="-426"/>
        <w:jc w:val="left"/>
        <w:rPr>
          <w:rFonts w:asciiTheme="minorHAnsi" w:hAnsiTheme="minorHAnsi" w:cstheme="minorHAnsi"/>
          <w:color w:val="002060"/>
          <w:sz w:val="6"/>
        </w:rPr>
      </w:pPr>
    </w:p>
    <w:p w:rsidR="00695655" w:rsidRPr="002E79B5" w:rsidRDefault="00695655" w:rsidP="00695655">
      <w:pPr>
        <w:pStyle w:val="Covertitle216ptBold"/>
        <w:ind w:left="-426"/>
        <w:jc w:val="left"/>
        <w:rPr>
          <w:rFonts w:asciiTheme="minorHAnsi" w:hAnsiTheme="minorHAnsi" w:cstheme="minorHAnsi"/>
          <w:color w:val="002060"/>
          <w:sz w:val="28"/>
        </w:rPr>
      </w:pPr>
      <w:r w:rsidRPr="002E79B5">
        <w:rPr>
          <w:rFonts w:asciiTheme="minorHAnsi" w:hAnsiTheme="minorHAnsi" w:cstheme="minorHAnsi"/>
          <w:color w:val="002060"/>
          <w:sz w:val="28"/>
        </w:rPr>
        <w:t xml:space="preserve">Support for </w:t>
      </w:r>
      <w:r>
        <w:rPr>
          <w:rFonts w:asciiTheme="minorHAnsi" w:hAnsiTheme="minorHAnsi" w:cstheme="minorHAnsi"/>
          <w:color w:val="002060"/>
          <w:sz w:val="28"/>
        </w:rPr>
        <w:t>i</w:t>
      </w:r>
      <w:r w:rsidRPr="002E79B5">
        <w:rPr>
          <w:rFonts w:asciiTheme="minorHAnsi" w:hAnsiTheme="minorHAnsi" w:cstheme="minorHAnsi"/>
          <w:color w:val="002060"/>
          <w:sz w:val="28"/>
        </w:rPr>
        <w:t>ndividuals</w:t>
      </w:r>
      <w:r>
        <w:rPr>
          <w:rFonts w:asciiTheme="minorHAnsi" w:hAnsiTheme="minorHAnsi" w:cstheme="minorHAnsi"/>
          <w:color w:val="002060"/>
          <w:sz w:val="28"/>
        </w:rPr>
        <w:t xml:space="preserve"> - continued</w:t>
      </w:r>
    </w:p>
    <w:tbl>
      <w:tblPr>
        <w:tblStyle w:val="TableGrid"/>
        <w:tblW w:w="10065" w:type="dxa"/>
        <w:tblInd w:w="-426" w:type="dxa"/>
        <w:tblLook w:val="04A0" w:firstRow="1" w:lastRow="0" w:firstColumn="1" w:lastColumn="0" w:noHBand="0" w:noVBand="1"/>
      </w:tblPr>
      <w:tblGrid>
        <w:gridCol w:w="5388"/>
        <w:gridCol w:w="4677"/>
      </w:tblGrid>
      <w:tr w:rsidR="00F7754D" w:rsidTr="00F7754D">
        <w:trPr>
          <w:trHeight w:val="1429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F7754D" w:rsidRPr="00127A5E" w:rsidRDefault="00F7754D" w:rsidP="00F7754D">
            <w:pPr>
              <w:spacing w:after="240"/>
              <w:textAlignment w:val="baseline"/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</w:pPr>
            <w:r w:rsidRPr="00127A5E"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  <w:t>Renting</w:t>
            </w:r>
          </w:p>
          <w:p w:rsidR="00F7754D" w:rsidRDefault="00F7754D" w:rsidP="00F7754D">
            <w:pPr>
              <w:spacing w:after="240"/>
              <w:textAlignment w:val="baseline"/>
              <w:rPr>
                <w:rFonts w:cstheme="minorHAnsi"/>
              </w:rPr>
            </w:pPr>
            <w:r w:rsidRPr="00363E53">
              <w:rPr>
                <w:rStyle w:val="Strong"/>
                <w:rFonts w:cstheme="minorHAnsi"/>
                <w:b w:val="0"/>
                <w:sz w:val="22"/>
                <w:szCs w:val="22"/>
              </w:rPr>
              <w:t>Evictions will be put on hold</w:t>
            </w:r>
            <w:r w:rsidRPr="00127A5E">
              <w:rPr>
                <w:rFonts w:cstheme="minorHAnsi"/>
              </w:rPr>
              <w:t xml:space="preserve"> over the next six months, for those in financial distress.</w:t>
            </w:r>
          </w:p>
          <w:p w:rsidR="00F7754D" w:rsidRDefault="00F7754D" w:rsidP="00F7754D">
            <w:pPr>
              <w:spacing w:after="240"/>
              <w:textAlignment w:val="baseline"/>
              <w:rPr>
                <w:rFonts w:eastAsia="Times New Roman" w:cstheme="minorHAnsi"/>
                <w:bCs/>
                <w:color w:val="FF0000"/>
                <w:bdr w:val="none" w:sz="0" w:space="0" w:color="auto" w:frame="1"/>
                <w:lang w:eastAsia="en-AU"/>
              </w:rPr>
            </w:pPr>
            <w:r>
              <w:rPr>
                <w:rFonts w:eastAsia="Times New Roman" w:cstheme="minorHAnsi"/>
                <w:bCs/>
                <w:bdr w:val="none" w:sz="0" w:space="0" w:color="auto" w:frame="1"/>
                <w:lang w:eastAsia="en-AU"/>
              </w:rPr>
              <w:t>A</w:t>
            </w:r>
            <w:r w:rsidRPr="00F7754D">
              <w:rPr>
                <w:rFonts w:eastAsia="Times New Roman" w:cstheme="minorHAnsi"/>
                <w:bCs/>
                <w:bdr w:val="none" w:sz="0" w:space="0" w:color="auto" w:frame="1"/>
                <w:lang w:eastAsia="en-AU"/>
              </w:rPr>
              <w:t xml:space="preserve"> prohibition on rent increases during the emergency period</w:t>
            </w:r>
            <w:r>
              <w:rPr>
                <w:rFonts w:eastAsia="Times New Roman" w:cstheme="minorHAnsi"/>
                <w:bCs/>
                <w:bdr w:val="none" w:sz="0" w:space="0" w:color="auto" w:frame="1"/>
                <w:lang w:eastAsia="en-AU"/>
              </w:rPr>
              <w:t xml:space="preserve"> and flexibility to fixed term tenancy agreements</w:t>
            </w:r>
            <w:r>
              <w:rPr>
                <w:rFonts w:eastAsia="Times New Roman" w:cstheme="minorHAnsi"/>
                <w:bCs/>
                <w:color w:val="FF0000"/>
                <w:bdr w:val="none" w:sz="0" w:space="0" w:color="auto" w:frame="1"/>
                <w:lang w:eastAsia="en-AU"/>
              </w:rPr>
              <w:t>*</w:t>
            </w:r>
          </w:p>
          <w:p w:rsidR="006B02B4" w:rsidRPr="00875819" w:rsidRDefault="006B02B4" w:rsidP="00F7754D">
            <w:pPr>
              <w:spacing w:after="240"/>
              <w:textAlignment w:val="baseline"/>
              <w:rPr>
                <w:rFonts w:eastAsia="Times New Roman" w:cstheme="minorHAnsi"/>
                <w:bCs/>
                <w:bdr w:val="none" w:sz="0" w:space="0" w:color="auto" w:frame="1"/>
                <w:lang w:eastAsia="en-AU"/>
              </w:rPr>
            </w:pPr>
            <w:r>
              <w:rPr>
                <w:rFonts w:eastAsia="Times New Roman" w:cstheme="minorHAnsi"/>
                <w:bCs/>
                <w:bdr w:val="none" w:sz="0" w:space="0" w:color="auto" w:frame="1"/>
                <w:lang w:eastAsia="en-AU"/>
              </w:rPr>
              <w:t xml:space="preserve">Reduced </w:t>
            </w:r>
            <w:r w:rsidRPr="006B02B4">
              <w:rPr>
                <w:rFonts w:eastAsia="Times New Roman" w:cstheme="minorHAnsi"/>
                <w:bCs/>
                <w:bdr w:val="none" w:sz="0" w:space="0" w:color="auto" w:frame="1"/>
                <w:lang w:eastAsia="en-AU"/>
              </w:rPr>
              <w:t>obligation to conduct ordinary repairs if the reason they cannot do so is COVID-19 related financial hardship or a lawful restriction on movement</w:t>
            </w:r>
            <w:r>
              <w:rPr>
                <w:rFonts w:eastAsia="Times New Roman" w:cstheme="minorHAnsi"/>
                <w:bCs/>
                <w:color w:val="FF0000"/>
                <w:bdr w:val="none" w:sz="0" w:space="0" w:color="auto" w:frame="1"/>
                <w:lang w:eastAsia="en-AU"/>
              </w:rPr>
              <w:t>*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6B02B4" w:rsidRDefault="006B02B4" w:rsidP="00F7754D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6B02B4">
              <w:rPr>
                <w:rFonts w:asciiTheme="minorHAnsi" w:hAnsiTheme="minorHAnsi" w:cstheme="minorHAnsi"/>
                <w:sz w:val="22"/>
                <w:szCs w:val="22"/>
              </w:rPr>
              <w:t>Updated information relating to these changes is available on the Consumer Protection website.</w:t>
            </w:r>
          </w:p>
          <w:p w:rsidR="00F7754D" w:rsidRDefault="00F7754D" w:rsidP="00F7754D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27A5E">
              <w:rPr>
                <w:rFonts w:asciiTheme="minorHAnsi" w:hAnsiTheme="minorHAnsi" w:cstheme="minorHAnsi"/>
                <w:sz w:val="22"/>
                <w:szCs w:val="22"/>
              </w:rPr>
              <w:t>For more information visit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8" w:history="1">
              <w:r w:rsidRPr="003C7C5E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/>
                </w:rPr>
                <w:t>commerce.wa.gov.au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695655">
              <w:rPr>
                <w:rFonts w:asciiTheme="minorHAnsi" w:hAnsiTheme="minorHAnsi" w:cstheme="minorHAnsi"/>
                <w:sz w:val="22"/>
              </w:rPr>
              <w:t>(search ‘</w:t>
            </w:r>
            <w:r>
              <w:rPr>
                <w:rFonts w:asciiTheme="minorHAnsi" w:hAnsiTheme="minorHAnsi" w:cstheme="minorHAnsi"/>
                <w:sz w:val="22"/>
              </w:rPr>
              <w:t xml:space="preserve">COVID-19 </w:t>
            </w:r>
            <w:r w:rsidR="00A178D2">
              <w:rPr>
                <w:rFonts w:asciiTheme="minorHAnsi" w:hAnsiTheme="minorHAnsi" w:cstheme="minorHAnsi"/>
                <w:sz w:val="22"/>
              </w:rPr>
              <w:t>Tenancy’</w:t>
            </w:r>
            <w:r w:rsidRPr="00695655">
              <w:rPr>
                <w:rFonts w:asciiTheme="minorHAnsi" w:hAnsiTheme="minorHAnsi" w:cstheme="minorHAnsi"/>
                <w:sz w:val="22"/>
              </w:rPr>
              <w:t>)</w:t>
            </w:r>
          </w:p>
          <w:p w:rsidR="00F7754D" w:rsidRPr="00127A5E" w:rsidRDefault="00F7754D" w:rsidP="00F7754D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754D" w:rsidTr="00EF1CA3">
        <w:trPr>
          <w:trHeight w:val="1429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F7754D" w:rsidRPr="00127A5E" w:rsidRDefault="00F7754D" w:rsidP="00F7754D">
            <w:pPr>
              <w:pStyle w:val="Covertitle216ptBold"/>
              <w:spacing w:before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WA government support - Household fees &amp; charges</w:t>
            </w:r>
          </w:p>
          <w:p w:rsidR="00F7754D" w:rsidRDefault="00F7754D" w:rsidP="00F7754D">
            <w:pPr>
              <w:pStyle w:val="Covertitle216ptBold"/>
              <w:spacing w:before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</w:rPr>
              <w:t>A</w:t>
            </w:r>
            <w:r w:rsidRPr="00695655">
              <w:rPr>
                <w:rFonts w:asciiTheme="minorHAnsi" w:hAnsiTheme="minorHAnsi" w:cstheme="minorHAnsi"/>
                <w:b w:val="0"/>
                <w:color w:val="auto"/>
                <w:sz w:val="22"/>
              </w:rPr>
              <w:t xml:space="preserve"> freeze will be placed on household fees and charges, including electricity, water, motor vehicle charges, the emergency services levy and public transport fares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</w:rPr>
              <w:t>.</w:t>
            </w:r>
          </w:p>
          <w:p w:rsidR="00F7754D" w:rsidRPr="00127A5E" w:rsidRDefault="00F7754D" w:rsidP="00F7754D">
            <w:pPr>
              <w:pStyle w:val="Covertitle216ptBold"/>
              <w:spacing w:before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</w:rPr>
              <w:t>No disconnection for power and water.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F7754D" w:rsidRPr="00127A5E" w:rsidRDefault="00F7754D" w:rsidP="00F7754D">
            <w:pPr>
              <w:pStyle w:val="Covertitle216ptBold"/>
              <w:spacing w:before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</w:rPr>
              <w:t xml:space="preserve">Visit </w:t>
            </w:r>
            <w:hyperlink r:id="rId19" w:history="1">
              <w:r w:rsidRPr="00387C0D">
                <w:rPr>
                  <w:rStyle w:val="Hyperlink"/>
                  <w:rFonts w:asciiTheme="minorHAnsi" w:hAnsiTheme="minorHAnsi" w:cstheme="minorHAnsi"/>
                  <w:b w:val="0"/>
                  <w:sz w:val="22"/>
                  <w:szCs w:val="22"/>
                  <w:bdr w:val="none" w:sz="0" w:space="0" w:color="auto"/>
                </w:rPr>
                <w:t>www.wa.gov.au</w:t>
              </w:r>
            </w:hyperlink>
            <w:r>
              <w:rPr>
                <w:rStyle w:val="Hyperlink"/>
                <w:rFonts w:asciiTheme="minorHAnsi" w:hAnsiTheme="minorHAnsi" w:cstheme="minorHAnsi"/>
                <w:b w:val="0"/>
                <w:sz w:val="22"/>
                <w:szCs w:val="22"/>
                <w:bdr w:val="none" w:sz="0" w:space="0" w:color="auto"/>
              </w:rPr>
              <w:t xml:space="preserve"> </w:t>
            </w:r>
            <w:r w:rsidRPr="00695655">
              <w:rPr>
                <w:rFonts w:asciiTheme="minorHAnsi" w:hAnsiTheme="minorHAnsi" w:cstheme="minorHAnsi"/>
                <w:b w:val="0"/>
                <w:color w:val="auto"/>
                <w:sz w:val="22"/>
              </w:rPr>
              <w:t>(search ‘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</w:rPr>
              <w:t>COVID-19 W</w:t>
            </w:r>
            <w:r>
              <w:rPr>
                <w:rFonts w:ascii="Calibri" w:hAnsi="Calibri" w:cs="Calibri"/>
                <w:b w:val="0"/>
                <w:color w:val="auto"/>
                <w:sz w:val="22"/>
              </w:rPr>
              <w:t>estern Australian Government Response</w:t>
            </w:r>
            <w:r w:rsidR="00A178D2">
              <w:rPr>
                <w:rFonts w:ascii="Calibri" w:hAnsi="Calibri" w:cs="Calibri"/>
                <w:b w:val="0"/>
                <w:color w:val="auto"/>
                <w:sz w:val="22"/>
              </w:rPr>
              <w:t>’</w:t>
            </w:r>
            <w:r w:rsidRPr="00695655">
              <w:rPr>
                <w:rFonts w:asciiTheme="minorHAnsi" w:hAnsiTheme="minorHAnsi" w:cstheme="minorHAnsi"/>
                <w:b w:val="0"/>
                <w:color w:val="auto"/>
                <w:sz w:val="22"/>
              </w:rPr>
              <w:t>)</w:t>
            </w:r>
          </w:p>
        </w:tc>
      </w:tr>
      <w:tr w:rsidR="00F7754D" w:rsidTr="00695655">
        <w:trPr>
          <w:trHeight w:val="1203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F7754D" w:rsidRDefault="00F7754D" w:rsidP="00F7754D">
            <w:pPr>
              <w:pStyle w:val="Covertitle216ptBold"/>
              <w:spacing w:before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WA government support - </w:t>
            </w:r>
            <w:r w:rsidRPr="00695655">
              <w:rPr>
                <w:rFonts w:asciiTheme="minorHAnsi" w:hAnsiTheme="minorHAnsi" w:cstheme="minorHAnsi"/>
                <w:color w:val="auto"/>
                <w:sz w:val="22"/>
              </w:rPr>
              <w:t xml:space="preserve">Energy Assistance Package </w:t>
            </w:r>
          </w:p>
          <w:p w:rsidR="00F7754D" w:rsidRPr="00695655" w:rsidRDefault="00F7754D" w:rsidP="00F7754D">
            <w:pPr>
              <w:pStyle w:val="Covertitle216ptBold"/>
              <w:spacing w:before="0" w:after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695655">
              <w:rPr>
                <w:rFonts w:asciiTheme="minorHAnsi" w:hAnsiTheme="minorHAnsi" w:cstheme="minorHAnsi"/>
                <w:b w:val="0"/>
                <w:color w:val="auto"/>
                <w:sz w:val="22"/>
              </w:rPr>
              <w:t>Payment will increase from $300 to $600 for eligible concession card-holders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F7754D" w:rsidRDefault="00F7754D" w:rsidP="00F7754D">
            <w:pPr>
              <w:pStyle w:val="Covertitle216ptBold"/>
              <w:spacing w:before="0" w:after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</w:rPr>
              <w:t xml:space="preserve">Visit </w:t>
            </w:r>
            <w:hyperlink r:id="rId20" w:history="1">
              <w:r w:rsidRPr="00387C0D">
                <w:rPr>
                  <w:rStyle w:val="Hyperlink"/>
                  <w:rFonts w:asciiTheme="minorHAnsi" w:hAnsiTheme="minorHAnsi" w:cstheme="minorHAnsi"/>
                  <w:b w:val="0"/>
                  <w:sz w:val="22"/>
                  <w:szCs w:val="22"/>
                  <w:bdr w:val="none" w:sz="0" w:space="0" w:color="auto"/>
                </w:rPr>
                <w:t>www.wa.gov.au</w:t>
              </w:r>
            </w:hyperlink>
            <w:r>
              <w:rPr>
                <w:rStyle w:val="Hyperlink"/>
                <w:rFonts w:asciiTheme="minorHAnsi" w:hAnsiTheme="minorHAnsi" w:cstheme="minorHAnsi"/>
                <w:b w:val="0"/>
                <w:sz w:val="22"/>
                <w:szCs w:val="22"/>
                <w:bdr w:val="none" w:sz="0" w:space="0" w:color="auto"/>
              </w:rPr>
              <w:t xml:space="preserve"> </w:t>
            </w:r>
            <w:r w:rsidRPr="00695655">
              <w:rPr>
                <w:rFonts w:asciiTheme="minorHAnsi" w:hAnsiTheme="minorHAnsi" w:cstheme="minorHAnsi"/>
                <w:b w:val="0"/>
                <w:color w:val="auto"/>
                <w:sz w:val="22"/>
              </w:rPr>
              <w:t>(search ‘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</w:rPr>
              <w:t>COVID-19 W</w:t>
            </w:r>
            <w:r>
              <w:rPr>
                <w:rFonts w:ascii="Calibri" w:hAnsi="Calibri" w:cs="Calibri"/>
                <w:b w:val="0"/>
                <w:color w:val="auto"/>
                <w:sz w:val="22"/>
              </w:rPr>
              <w:t>estern Australian Government Response</w:t>
            </w:r>
            <w:r w:rsidR="00A178D2">
              <w:rPr>
                <w:rFonts w:ascii="Calibri" w:hAnsi="Calibri" w:cs="Calibri"/>
                <w:b w:val="0"/>
                <w:color w:val="auto"/>
                <w:sz w:val="22"/>
              </w:rPr>
              <w:t>’</w:t>
            </w:r>
            <w:r w:rsidRPr="00695655">
              <w:rPr>
                <w:rFonts w:asciiTheme="minorHAnsi" w:hAnsiTheme="minorHAnsi" w:cstheme="minorHAnsi"/>
                <w:b w:val="0"/>
                <w:color w:val="auto"/>
                <w:sz w:val="22"/>
              </w:rPr>
              <w:t>)</w:t>
            </w:r>
          </w:p>
        </w:tc>
      </w:tr>
      <w:tr w:rsidR="00F7754D" w:rsidTr="00695655">
        <w:trPr>
          <w:trHeight w:val="1203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F7754D" w:rsidRDefault="00F7754D" w:rsidP="00F7754D">
            <w:pPr>
              <w:pStyle w:val="Covertitle216ptBold"/>
              <w:spacing w:before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WA Shopping hours</w:t>
            </w:r>
          </w:p>
          <w:p w:rsidR="00F7754D" w:rsidRPr="00353257" w:rsidRDefault="00F7754D" w:rsidP="00F7754D">
            <w:pPr>
              <w:pStyle w:val="Covertitle216ptBold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353257">
              <w:rPr>
                <w:rFonts w:asciiTheme="minorHAnsi" w:hAnsiTheme="minorHAnsi" w:cstheme="minorHAnsi"/>
                <w:b w:val="0"/>
                <w:color w:val="auto"/>
                <w:sz w:val="22"/>
              </w:rPr>
              <w:t>Coles and Woolworths to be granted temporary extended trading hours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</w:rPr>
              <w:t>.</w:t>
            </w:r>
          </w:p>
          <w:p w:rsidR="00F7754D" w:rsidRPr="00695655" w:rsidRDefault="00F7754D" w:rsidP="00F7754D">
            <w:pPr>
              <w:pStyle w:val="Covertitle216ptBold"/>
              <w:spacing w:before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353257">
              <w:rPr>
                <w:rFonts w:asciiTheme="minorHAnsi" w:hAnsiTheme="minorHAnsi" w:cstheme="minorHAnsi"/>
                <w:b w:val="0"/>
                <w:color w:val="auto"/>
                <w:sz w:val="22"/>
              </w:rPr>
              <w:t>Special arrangements for pensioners, the elderly and people with disabilities to shop from 7am to 8am Monday to Saturday and between 10am to 11am on Sunday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F7754D" w:rsidRDefault="00F7754D" w:rsidP="00F7754D">
            <w:pPr>
              <w:pStyle w:val="Covertitle216ptBold"/>
              <w:spacing w:before="0" w:after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</w:rPr>
              <w:t xml:space="preserve">Visit </w:t>
            </w:r>
            <w:hyperlink r:id="rId21" w:history="1">
              <w:r w:rsidRPr="00387C0D">
                <w:rPr>
                  <w:rStyle w:val="Hyperlink"/>
                  <w:rFonts w:asciiTheme="minorHAnsi" w:hAnsiTheme="minorHAnsi" w:cstheme="minorHAnsi"/>
                  <w:b w:val="0"/>
                  <w:sz w:val="22"/>
                  <w:szCs w:val="22"/>
                  <w:bdr w:val="none" w:sz="0" w:space="0" w:color="auto"/>
                </w:rPr>
                <w:t>www.wa.gov.au</w:t>
              </w:r>
            </w:hyperlink>
            <w:r>
              <w:rPr>
                <w:rStyle w:val="Hyperlink"/>
                <w:rFonts w:asciiTheme="minorHAnsi" w:hAnsiTheme="minorHAnsi" w:cstheme="minorHAnsi"/>
                <w:b w:val="0"/>
                <w:sz w:val="22"/>
                <w:szCs w:val="22"/>
                <w:bdr w:val="none" w:sz="0" w:space="0" w:color="auto"/>
              </w:rPr>
              <w:t xml:space="preserve"> </w:t>
            </w:r>
            <w:r w:rsidRPr="00695655">
              <w:rPr>
                <w:rFonts w:asciiTheme="minorHAnsi" w:hAnsiTheme="minorHAnsi" w:cstheme="minorHAnsi"/>
                <w:b w:val="0"/>
                <w:color w:val="auto"/>
                <w:sz w:val="22"/>
              </w:rPr>
              <w:t>(search ‘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</w:rPr>
              <w:t>COVID-19 W</w:t>
            </w:r>
            <w:r>
              <w:rPr>
                <w:rFonts w:ascii="Calibri" w:hAnsi="Calibri" w:cs="Calibri"/>
                <w:b w:val="0"/>
                <w:color w:val="auto"/>
                <w:sz w:val="22"/>
              </w:rPr>
              <w:t>estern Australian Government Response</w:t>
            </w:r>
            <w:r w:rsidR="00A178D2">
              <w:rPr>
                <w:rFonts w:ascii="Calibri" w:hAnsi="Calibri" w:cs="Calibri"/>
                <w:b w:val="0"/>
                <w:color w:val="auto"/>
                <w:sz w:val="22"/>
              </w:rPr>
              <w:t>’</w:t>
            </w:r>
            <w:r w:rsidRPr="00695655">
              <w:rPr>
                <w:rFonts w:asciiTheme="minorHAnsi" w:hAnsiTheme="minorHAnsi" w:cstheme="minorHAnsi"/>
                <w:b w:val="0"/>
                <w:color w:val="auto"/>
                <w:sz w:val="22"/>
              </w:rPr>
              <w:t>)</w:t>
            </w:r>
          </w:p>
        </w:tc>
      </w:tr>
      <w:tr w:rsidR="00CB40BA" w:rsidTr="00CB40BA">
        <w:trPr>
          <w:trHeight w:val="1203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CB40BA" w:rsidRPr="00E9581A" w:rsidRDefault="00CB40BA" w:rsidP="00CB40BA">
            <w:pPr>
              <w:pStyle w:val="Covertitle216ptBold"/>
              <w:spacing w:before="0"/>
              <w:jc w:val="left"/>
              <w:rPr>
                <w:rFonts w:asciiTheme="minorHAnsi" w:hAnsiTheme="minorHAnsi" w:cstheme="minorHAnsi"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S</w:t>
            </w:r>
            <w:r w:rsidRPr="00E9581A">
              <w:rPr>
                <w:rFonts w:asciiTheme="minorHAnsi" w:hAnsiTheme="minorHAnsi" w:cstheme="minorHAnsi"/>
                <w:color w:val="auto"/>
                <w:sz w:val="22"/>
              </w:rPr>
              <w:t xml:space="preserve">hopping service for 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>vulnerable community members</w:t>
            </w:r>
            <w:r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</w:p>
          <w:p w:rsidR="00CB40BA" w:rsidRPr="00E9581A" w:rsidRDefault="00CB40BA" w:rsidP="00CB40BA">
            <w:pPr>
              <w:pStyle w:val="Covertitle216ptBold"/>
              <w:spacing w:before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</w:rPr>
              <w:t>To s</w:t>
            </w:r>
            <w:r w:rsidRPr="00E9581A">
              <w:rPr>
                <w:rFonts w:asciiTheme="minorHAnsi" w:hAnsiTheme="minorHAnsi" w:cstheme="minorHAnsi"/>
                <w:b w:val="0"/>
                <w:color w:val="auto"/>
                <w:sz w:val="22"/>
              </w:rPr>
              <w:t>upport individuals isolated in their homes, including people with disability and mental health conditions, older Australians and Aboriginal and Torres Strait Islander people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CB40BA" w:rsidRDefault="00CB40BA" w:rsidP="00CB40BA">
            <w:pPr>
              <w:pStyle w:val="Covertitle216ptBold"/>
              <w:spacing w:before="0" w:after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</w:rPr>
              <w:t>To be launched</w:t>
            </w:r>
            <w:r w:rsidRPr="00E9581A">
              <w:rPr>
                <w:rFonts w:asciiTheme="minorHAnsi" w:hAnsiTheme="minorHAnsi" w:cstheme="minorHAnsi"/>
                <w:b w:val="0"/>
                <w:color w:val="auto"/>
                <w:sz w:val="22"/>
              </w:rPr>
              <w:t xml:space="preserve"> Monday April 20, 2020. </w:t>
            </w:r>
          </w:p>
          <w:p w:rsidR="00CB40BA" w:rsidRDefault="00CB40BA" w:rsidP="00CB40BA">
            <w:pPr>
              <w:pStyle w:val="Covertitle216ptBold"/>
              <w:spacing w:before="0" w:after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</w:p>
          <w:p w:rsidR="00CB40BA" w:rsidRDefault="00CB40BA" w:rsidP="00CB40BA">
            <w:pPr>
              <w:pStyle w:val="Covertitle216ptBold"/>
              <w:spacing w:before="0" w:after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E9581A">
              <w:rPr>
                <w:rFonts w:asciiTheme="minorHAnsi" w:hAnsiTheme="minorHAnsi" w:cstheme="minorHAnsi"/>
                <w:b w:val="0"/>
                <w:color w:val="auto"/>
                <w:sz w:val="22"/>
              </w:rPr>
              <w:t xml:space="preserve">Call 1300 103 880 or visit  </w:t>
            </w:r>
            <w:hyperlink r:id="rId22" w:history="1">
              <w:r w:rsidRPr="00E9581A">
                <w:rPr>
                  <w:rStyle w:val="Hyperlink"/>
                  <w:rFonts w:asciiTheme="minorHAnsi" w:hAnsiTheme="minorHAnsi" w:cstheme="minorHAnsi"/>
                  <w:b w:val="0"/>
                  <w:sz w:val="22"/>
                  <w:szCs w:val="22"/>
                  <w:bdr w:val="none" w:sz="0" w:space="0" w:color="auto"/>
                </w:rPr>
                <w:t>cahoots.org.au/</w:t>
              </w:r>
              <w:proofErr w:type="spellStart"/>
              <w:r w:rsidRPr="00E9581A">
                <w:rPr>
                  <w:rStyle w:val="Hyperlink"/>
                  <w:rFonts w:asciiTheme="minorHAnsi" w:hAnsiTheme="minorHAnsi" w:cstheme="minorHAnsi"/>
                  <w:b w:val="0"/>
                  <w:sz w:val="22"/>
                  <w:szCs w:val="22"/>
                  <w:bdr w:val="none" w:sz="0" w:space="0" w:color="auto"/>
                </w:rPr>
                <w:t>cahootsconnects</w:t>
              </w:r>
              <w:proofErr w:type="spellEnd"/>
            </w:hyperlink>
            <w:r w:rsidRPr="00E9581A">
              <w:rPr>
                <w:rFonts w:asciiTheme="minorHAnsi" w:hAnsiTheme="minorHAnsi" w:cstheme="minorHAnsi"/>
                <w:b w:val="0"/>
                <w:color w:val="auto"/>
                <w:sz w:val="22"/>
              </w:rPr>
              <w:t xml:space="preserve"> for more information including eligibility details.</w:t>
            </w:r>
          </w:p>
        </w:tc>
      </w:tr>
    </w:tbl>
    <w:p w:rsidR="00695655" w:rsidRDefault="00695655" w:rsidP="00AD2D87">
      <w:pPr>
        <w:pStyle w:val="Covertitle216ptBold"/>
        <w:ind w:left="-426"/>
        <w:jc w:val="left"/>
        <w:rPr>
          <w:rFonts w:asciiTheme="minorHAnsi" w:hAnsiTheme="minorHAnsi" w:cstheme="minorHAnsi"/>
          <w:color w:val="002060"/>
          <w:sz w:val="28"/>
        </w:rPr>
      </w:pPr>
    </w:p>
    <w:p w:rsidR="00353257" w:rsidRDefault="00353257" w:rsidP="0010775A">
      <w:pPr>
        <w:pStyle w:val="Covertitle216ptBold"/>
        <w:jc w:val="left"/>
        <w:rPr>
          <w:rFonts w:asciiTheme="minorHAnsi" w:hAnsiTheme="minorHAnsi" w:cstheme="minorHAnsi"/>
          <w:color w:val="002060"/>
          <w:sz w:val="28"/>
        </w:rPr>
      </w:pPr>
    </w:p>
    <w:p w:rsidR="00353257" w:rsidRDefault="00353257" w:rsidP="00AD2D87">
      <w:pPr>
        <w:pStyle w:val="Covertitle216ptBold"/>
        <w:ind w:left="-426"/>
        <w:jc w:val="left"/>
        <w:rPr>
          <w:rFonts w:asciiTheme="minorHAnsi" w:hAnsiTheme="minorHAnsi" w:cstheme="minorHAnsi"/>
          <w:color w:val="002060"/>
          <w:sz w:val="28"/>
        </w:rPr>
      </w:pPr>
    </w:p>
    <w:p w:rsidR="00353257" w:rsidRDefault="00353257" w:rsidP="00AD2D87">
      <w:pPr>
        <w:pStyle w:val="Covertitle216ptBold"/>
        <w:ind w:left="-426"/>
        <w:jc w:val="left"/>
        <w:rPr>
          <w:rFonts w:asciiTheme="minorHAnsi" w:hAnsiTheme="minorHAnsi" w:cstheme="minorHAnsi"/>
          <w:color w:val="002060"/>
          <w:sz w:val="28"/>
        </w:rPr>
      </w:pPr>
    </w:p>
    <w:p w:rsidR="00353257" w:rsidRPr="00F7754D" w:rsidRDefault="00F7754D" w:rsidP="00F7754D">
      <w:pPr>
        <w:pStyle w:val="Covertitle216ptBold"/>
        <w:ind w:left="5334"/>
        <w:jc w:val="left"/>
        <w:rPr>
          <w:rFonts w:asciiTheme="minorHAnsi" w:hAnsiTheme="minorHAnsi" w:cstheme="minorHAnsi"/>
          <w:b w:val="0"/>
          <w:color w:val="auto"/>
          <w:sz w:val="22"/>
        </w:rPr>
      </w:pPr>
      <w:r w:rsidRPr="00F7754D">
        <w:rPr>
          <w:rFonts w:asciiTheme="minorHAnsi" w:eastAsia="Times New Roman" w:hAnsiTheme="minorHAnsi" w:cstheme="minorHAnsi"/>
          <w:b w:val="0"/>
          <w:bCs/>
          <w:color w:val="FF0000"/>
          <w:sz w:val="22"/>
          <w:bdr w:val="none" w:sz="0" w:space="0" w:color="auto" w:frame="1"/>
          <w:lang w:eastAsia="en-AU"/>
        </w:rPr>
        <w:t xml:space="preserve">* </w:t>
      </w:r>
      <w:r w:rsidRPr="00F7754D">
        <w:rPr>
          <w:rFonts w:asciiTheme="minorHAnsi" w:eastAsia="Times New Roman" w:hAnsiTheme="minorHAnsi" w:cstheme="minorHAnsi"/>
          <w:b w:val="0"/>
          <w:bCs/>
          <w:color w:val="auto"/>
          <w:sz w:val="22"/>
          <w:bdr w:val="none" w:sz="0" w:space="0" w:color="auto" w:frame="1"/>
          <w:lang w:eastAsia="en-AU"/>
        </w:rPr>
        <w:t xml:space="preserve">New information – updated </w:t>
      </w:r>
      <w:r w:rsidR="006E01AC">
        <w:rPr>
          <w:rFonts w:asciiTheme="minorHAnsi" w:eastAsia="Times New Roman" w:hAnsiTheme="minorHAnsi" w:cstheme="minorHAnsi"/>
          <w:b w:val="0"/>
          <w:bCs/>
          <w:color w:val="auto"/>
          <w:sz w:val="22"/>
          <w:bdr w:val="none" w:sz="0" w:space="0" w:color="auto" w:frame="1"/>
          <w:lang w:eastAsia="en-AU"/>
        </w:rPr>
        <w:t>16</w:t>
      </w:r>
      <w:r w:rsidRPr="00F7754D">
        <w:rPr>
          <w:rFonts w:asciiTheme="minorHAnsi" w:eastAsia="Times New Roman" w:hAnsiTheme="minorHAnsi" w:cstheme="minorHAnsi"/>
          <w:b w:val="0"/>
          <w:bCs/>
          <w:color w:val="auto"/>
          <w:sz w:val="22"/>
          <w:bdr w:val="none" w:sz="0" w:space="0" w:color="auto" w:frame="1"/>
          <w:lang w:eastAsia="en-AU"/>
        </w:rPr>
        <w:t xml:space="preserve"> April 2020</w:t>
      </w:r>
    </w:p>
    <w:p w:rsidR="00353257" w:rsidRDefault="00353257" w:rsidP="00CB40BA">
      <w:pPr>
        <w:pStyle w:val="Covertitle216ptBold"/>
        <w:jc w:val="left"/>
        <w:rPr>
          <w:rFonts w:asciiTheme="minorHAnsi" w:hAnsiTheme="minorHAnsi" w:cstheme="minorHAnsi"/>
          <w:color w:val="002060"/>
          <w:sz w:val="28"/>
        </w:rPr>
      </w:pPr>
    </w:p>
    <w:p w:rsidR="004E39FB" w:rsidRPr="002E79B5" w:rsidRDefault="004E39FB" w:rsidP="006E01AC">
      <w:pPr>
        <w:pStyle w:val="Covertitle216ptBold"/>
        <w:ind w:left="-426"/>
        <w:jc w:val="left"/>
        <w:rPr>
          <w:rFonts w:asciiTheme="minorHAnsi" w:hAnsiTheme="minorHAnsi" w:cstheme="minorHAnsi"/>
          <w:color w:val="002060"/>
          <w:sz w:val="28"/>
        </w:rPr>
      </w:pPr>
      <w:r w:rsidRPr="002E79B5">
        <w:rPr>
          <w:rFonts w:asciiTheme="minorHAnsi" w:hAnsiTheme="minorHAnsi" w:cstheme="minorHAnsi"/>
          <w:color w:val="002060"/>
          <w:sz w:val="28"/>
        </w:rPr>
        <w:t xml:space="preserve">Support for </w:t>
      </w:r>
      <w:r w:rsidRPr="004E39FB">
        <w:rPr>
          <w:rFonts w:asciiTheme="minorHAnsi" w:hAnsiTheme="minorHAnsi" w:cstheme="minorHAnsi"/>
          <w:color w:val="002060"/>
          <w:sz w:val="28"/>
        </w:rPr>
        <w:t>small business and not-for-profits</w:t>
      </w:r>
    </w:p>
    <w:tbl>
      <w:tblPr>
        <w:tblStyle w:val="TableGrid"/>
        <w:tblW w:w="10065" w:type="dxa"/>
        <w:tblInd w:w="-426" w:type="dxa"/>
        <w:tblLook w:val="04A0" w:firstRow="1" w:lastRow="0" w:firstColumn="1" w:lastColumn="0" w:noHBand="0" w:noVBand="1"/>
      </w:tblPr>
      <w:tblGrid>
        <w:gridCol w:w="5388"/>
        <w:gridCol w:w="4677"/>
      </w:tblGrid>
      <w:tr w:rsidR="004E39FB" w:rsidTr="00E83979">
        <w:trPr>
          <w:trHeight w:val="1429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4E39FB" w:rsidRPr="00363E53" w:rsidRDefault="004E39FB" w:rsidP="00065182">
            <w:pPr>
              <w:spacing w:after="240"/>
              <w:textAlignment w:val="baseline"/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</w:pPr>
            <w:r w:rsidRPr="00363E53"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  <w:t>Job Keeper</w:t>
            </w:r>
          </w:p>
          <w:p w:rsidR="004E39FB" w:rsidRDefault="004E39FB" w:rsidP="00065182">
            <w:pPr>
              <w:numPr>
                <w:ilvl w:val="0"/>
                <w:numId w:val="5"/>
              </w:numPr>
              <w:spacing w:after="240"/>
              <w:ind w:left="0"/>
              <w:textAlignment w:val="baseline"/>
              <w:rPr>
                <w:rFonts w:eastAsia="Times New Roman" w:cstheme="minorHAnsi"/>
                <w:lang w:eastAsia="en-AU"/>
              </w:rPr>
            </w:pPr>
            <w:r w:rsidRPr="00363E53">
              <w:rPr>
                <w:rFonts w:eastAsia="Times New Roman" w:cstheme="minorHAnsi"/>
                <w:bCs/>
                <w:bdr w:val="none" w:sz="0" w:space="0" w:color="auto" w:frame="1"/>
                <w:lang w:eastAsia="en-AU"/>
              </w:rPr>
              <w:t>A subsidy of $1,500/fortnight</w:t>
            </w:r>
            <w:r w:rsidRPr="00363E53"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  <w:t xml:space="preserve"> </w:t>
            </w:r>
            <w:r w:rsidRPr="00363E53">
              <w:rPr>
                <w:rFonts w:eastAsia="Times New Roman" w:cstheme="minorHAnsi"/>
                <w:lang w:eastAsia="en-AU"/>
              </w:rPr>
              <w:t>per employee for up to six months. Available to businesses, not-for-profits and sole traders</w:t>
            </w:r>
            <w:r w:rsidR="001B2951">
              <w:rPr>
                <w:rFonts w:eastAsia="Times New Roman" w:cstheme="minorHAnsi"/>
                <w:lang w:eastAsia="en-AU"/>
              </w:rPr>
              <w:t>.</w:t>
            </w:r>
          </w:p>
          <w:p w:rsidR="00244640" w:rsidRPr="00363E53" w:rsidRDefault="00244640" w:rsidP="00065182">
            <w:pPr>
              <w:numPr>
                <w:ilvl w:val="0"/>
                <w:numId w:val="5"/>
              </w:numPr>
              <w:spacing w:after="240"/>
              <w:ind w:left="0"/>
              <w:textAlignment w:val="baseline"/>
              <w:rPr>
                <w:rFonts w:eastAsia="Times New Roman" w:cstheme="minorHAnsi"/>
                <w:lang w:eastAsia="en-AU"/>
              </w:rPr>
            </w:pPr>
            <w:r w:rsidRPr="00244640">
              <w:rPr>
                <w:rFonts w:eastAsia="Times New Roman" w:cstheme="minorHAnsi"/>
                <w:lang w:eastAsia="en-AU"/>
              </w:rPr>
              <w:t>WA businesses are exempt from any payroll tax on the wage subsidy.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4E39FB" w:rsidRPr="00363E53" w:rsidRDefault="004E39FB" w:rsidP="00065182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63E53">
              <w:rPr>
                <w:rFonts w:asciiTheme="minorHAnsi" w:hAnsiTheme="minorHAnsi" w:cstheme="minorHAnsi"/>
                <w:sz w:val="22"/>
                <w:szCs w:val="22"/>
              </w:rPr>
              <w:t>Your employer will notify you if they intend to claim the payment on your behalf.</w:t>
            </w:r>
          </w:p>
          <w:p w:rsidR="004E39FB" w:rsidRPr="00363E53" w:rsidRDefault="004522DC" w:rsidP="00065182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B2951">
              <w:rPr>
                <w:rFonts w:asciiTheme="minorHAnsi" w:hAnsiTheme="minorHAnsi"/>
                <w:sz w:val="22"/>
                <w:szCs w:val="20"/>
              </w:rPr>
              <w:t xml:space="preserve">Find out more at </w:t>
            </w:r>
            <w:hyperlink r:id="rId23" w:history="1">
              <w:r w:rsidRPr="001B2951">
                <w:rPr>
                  <w:rStyle w:val="Hyperlink"/>
                  <w:rFonts w:asciiTheme="minorHAnsi" w:hAnsiTheme="minorHAnsi"/>
                  <w:sz w:val="22"/>
                  <w:szCs w:val="20"/>
                </w:rPr>
                <w:t>Treasury.gov.au/coronavirus</w:t>
              </w:r>
            </w:hyperlink>
          </w:p>
        </w:tc>
      </w:tr>
      <w:tr w:rsidR="004E39FB" w:rsidTr="00E83979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363E53" w:rsidRPr="00363E53" w:rsidRDefault="00363E53" w:rsidP="00363E53">
            <w:pPr>
              <w:numPr>
                <w:ilvl w:val="0"/>
                <w:numId w:val="6"/>
              </w:numPr>
              <w:ind w:left="0"/>
              <w:textAlignment w:val="baseline"/>
              <w:rPr>
                <w:rStyle w:val="Strong"/>
                <w:rFonts w:eastAsia="Times New Roman" w:cstheme="minorHAnsi"/>
                <w:b w:val="0"/>
                <w:bCs w:val="0"/>
                <w:sz w:val="22"/>
                <w:szCs w:val="22"/>
                <w:bdr w:val="none" w:sz="0" w:space="0" w:color="auto"/>
                <w:lang w:eastAsia="en-AU"/>
              </w:rPr>
            </w:pPr>
            <w:r w:rsidRPr="00363E53">
              <w:rPr>
                <w:rStyle w:val="Strong"/>
                <w:rFonts w:cstheme="minorHAnsi"/>
                <w:sz w:val="22"/>
                <w:szCs w:val="22"/>
              </w:rPr>
              <w:t>Boosting cash flow for employers</w:t>
            </w:r>
          </w:p>
          <w:p w:rsidR="00363E53" w:rsidRPr="00363E53" w:rsidRDefault="00363E53" w:rsidP="00363E53">
            <w:pPr>
              <w:textAlignment w:val="baseline"/>
              <w:rPr>
                <w:rFonts w:cstheme="minorHAnsi"/>
              </w:rPr>
            </w:pPr>
          </w:p>
          <w:p w:rsidR="00363E53" w:rsidRDefault="00363E53" w:rsidP="00363E53">
            <w:pPr>
              <w:textAlignment w:val="baseline"/>
              <w:rPr>
                <w:rFonts w:cstheme="minorHAnsi"/>
              </w:rPr>
            </w:pPr>
            <w:r w:rsidRPr="00363E53">
              <w:rPr>
                <w:rStyle w:val="Strong"/>
                <w:rFonts w:cstheme="minorHAnsi"/>
                <w:b w:val="0"/>
                <w:sz w:val="22"/>
                <w:szCs w:val="22"/>
              </w:rPr>
              <w:t>Up to $100,000</w:t>
            </w:r>
            <w:r w:rsidRPr="00363E53">
              <w:rPr>
                <w:rStyle w:val="Strong"/>
                <w:rFonts w:cstheme="minorHAnsi"/>
                <w:sz w:val="22"/>
                <w:szCs w:val="22"/>
              </w:rPr>
              <w:t xml:space="preserve"> </w:t>
            </w:r>
            <w:r w:rsidRPr="00363E53">
              <w:rPr>
                <w:rFonts w:cstheme="minorHAnsi"/>
              </w:rPr>
              <w:t xml:space="preserve">to eligible small and medium-sized businesses and not for-profits that employ people, with </w:t>
            </w:r>
          </w:p>
          <w:p w:rsidR="00363E53" w:rsidRDefault="00363E53" w:rsidP="00363E53">
            <w:pPr>
              <w:textAlignment w:val="baseline"/>
              <w:rPr>
                <w:rStyle w:val="Strong"/>
                <w:rFonts w:cstheme="minorHAnsi"/>
                <w:b w:val="0"/>
                <w:sz w:val="22"/>
                <w:szCs w:val="22"/>
              </w:rPr>
            </w:pPr>
            <w:r w:rsidRPr="00363E53">
              <w:rPr>
                <w:rFonts w:cstheme="minorHAnsi"/>
              </w:rPr>
              <w:t xml:space="preserve">a </w:t>
            </w:r>
            <w:r w:rsidRPr="00363E53">
              <w:rPr>
                <w:rStyle w:val="Strong"/>
                <w:rFonts w:cstheme="minorHAnsi"/>
                <w:b w:val="0"/>
                <w:sz w:val="22"/>
                <w:szCs w:val="22"/>
              </w:rPr>
              <w:t>minimum payment of $20,000</w:t>
            </w:r>
            <w:r w:rsidR="001B2951">
              <w:rPr>
                <w:rStyle w:val="Strong"/>
                <w:rFonts w:cstheme="minorHAnsi"/>
                <w:b w:val="0"/>
                <w:sz w:val="22"/>
                <w:szCs w:val="22"/>
              </w:rPr>
              <w:t>.</w:t>
            </w:r>
          </w:p>
          <w:p w:rsidR="00434421" w:rsidRPr="00363E53" w:rsidRDefault="00434421" w:rsidP="00363E53">
            <w:pPr>
              <w:textAlignment w:val="baseline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363E53" w:rsidRPr="00363E53" w:rsidRDefault="00AD2D87" w:rsidP="00363E5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63E53" w:rsidRPr="00363E53">
              <w:rPr>
                <w:rFonts w:asciiTheme="minorHAnsi" w:hAnsiTheme="minorHAnsi" w:cstheme="minorHAnsi"/>
                <w:sz w:val="22"/>
                <w:szCs w:val="22"/>
              </w:rPr>
              <w:t>utomatically applied to the accounts of eligible businesses when they lodge their activity statement for the relevant periods</w:t>
            </w:r>
            <w:r w:rsidR="001B295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E39FB" w:rsidRPr="00363E53" w:rsidRDefault="004522DC" w:rsidP="00363E53">
            <w:pPr>
              <w:pStyle w:val="Covertitle216ptBold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4522DC">
              <w:rPr>
                <w:rFonts w:asciiTheme="minorHAnsi" w:hAnsiTheme="minorHAnsi"/>
                <w:b w:val="0"/>
                <w:color w:val="auto"/>
                <w:sz w:val="22"/>
                <w:szCs w:val="20"/>
              </w:rPr>
              <w:t>Find out more at</w:t>
            </w:r>
            <w:r w:rsidRPr="004522DC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 </w:t>
            </w:r>
            <w:hyperlink r:id="rId24" w:history="1">
              <w:r w:rsidRPr="004522DC">
                <w:rPr>
                  <w:rStyle w:val="Hyperlink"/>
                  <w:rFonts w:asciiTheme="minorHAnsi" w:hAnsiTheme="minorHAnsi"/>
                  <w:b w:val="0"/>
                  <w:sz w:val="22"/>
                  <w:szCs w:val="20"/>
                </w:rPr>
                <w:t>Treasury.gov.au/coronavirus</w:t>
              </w:r>
            </w:hyperlink>
          </w:p>
        </w:tc>
      </w:tr>
      <w:tr w:rsidR="00363E53" w:rsidTr="00363E53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363E53" w:rsidRPr="00363E53" w:rsidRDefault="00363E53" w:rsidP="00363E53">
            <w:pPr>
              <w:numPr>
                <w:ilvl w:val="0"/>
                <w:numId w:val="6"/>
              </w:numPr>
              <w:ind w:left="0"/>
              <w:textAlignment w:val="baseline"/>
              <w:rPr>
                <w:rStyle w:val="Strong"/>
                <w:rFonts w:cstheme="minorHAnsi"/>
                <w:szCs w:val="22"/>
              </w:rPr>
            </w:pPr>
            <w:r w:rsidRPr="00363E53">
              <w:rPr>
                <w:rStyle w:val="Strong"/>
                <w:rFonts w:cstheme="minorHAnsi"/>
                <w:sz w:val="22"/>
                <w:szCs w:val="20"/>
              </w:rPr>
              <w:t>Supporting apprentices and trainees</w:t>
            </w:r>
          </w:p>
          <w:p w:rsidR="00363E53" w:rsidRPr="00363E53" w:rsidRDefault="00363E53" w:rsidP="00363E53">
            <w:pPr>
              <w:textAlignment w:val="baseline"/>
              <w:rPr>
                <w:rStyle w:val="Strong"/>
                <w:rFonts w:cstheme="minorHAnsi"/>
                <w:sz w:val="22"/>
                <w:szCs w:val="20"/>
              </w:rPr>
            </w:pPr>
          </w:p>
          <w:p w:rsidR="00363E53" w:rsidRPr="00363E53" w:rsidRDefault="00363E53" w:rsidP="00363E53">
            <w:pPr>
              <w:textAlignment w:val="baseline"/>
              <w:rPr>
                <w:rStyle w:val="Strong"/>
                <w:rFonts w:cstheme="minorHAnsi"/>
                <w:sz w:val="22"/>
                <w:szCs w:val="22"/>
              </w:rPr>
            </w:pPr>
            <w:r w:rsidRPr="00363E53">
              <w:rPr>
                <w:rStyle w:val="Strong"/>
                <w:rFonts w:cstheme="minorHAnsi"/>
                <w:b w:val="0"/>
                <w:sz w:val="22"/>
                <w:szCs w:val="20"/>
              </w:rPr>
              <w:t>Wage subsidy of up to $21,000</w:t>
            </w:r>
            <w:r w:rsidRPr="00363E53">
              <w:rPr>
                <w:rFonts w:cstheme="minorHAnsi"/>
                <w:szCs w:val="20"/>
              </w:rPr>
              <w:t xml:space="preserve"> per apprentice or trainee</w:t>
            </w:r>
            <w:r w:rsidR="004522DC">
              <w:rPr>
                <w:rFonts w:cstheme="minorHAnsi"/>
                <w:szCs w:val="20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363E53" w:rsidRPr="001B2951" w:rsidRDefault="00363E53" w:rsidP="00363E53">
            <w:pPr>
              <w:pStyle w:val="NormalWeb"/>
              <w:rPr>
                <w:rFonts w:asciiTheme="minorHAnsi" w:hAnsiTheme="minorHAnsi"/>
                <w:sz w:val="22"/>
                <w:szCs w:val="20"/>
              </w:rPr>
            </w:pPr>
            <w:r w:rsidRPr="001B2951">
              <w:rPr>
                <w:rFonts w:asciiTheme="minorHAnsi" w:hAnsiTheme="minorHAnsi"/>
                <w:sz w:val="22"/>
                <w:szCs w:val="20"/>
              </w:rPr>
              <w:t xml:space="preserve">Talk to the Australian Apprenticeship Support Network (AASN) in your area. Search for your local AASN at </w:t>
            </w:r>
            <w:hyperlink r:id="rId25" w:history="1">
              <w:r w:rsidRPr="001B2951">
                <w:rPr>
                  <w:rStyle w:val="Hyperlink"/>
                  <w:rFonts w:asciiTheme="minorHAnsi" w:hAnsiTheme="minorHAnsi"/>
                  <w:sz w:val="22"/>
                  <w:szCs w:val="20"/>
                </w:rPr>
                <w:t>australianapprenticeships.gov.au</w:t>
              </w:r>
            </w:hyperlink>
          </w:p>
          <w:p w:rsidR="00363E53" w:rsidRPr="001B2951" w:rsidRDefault="00363E53" w:rsidP="00363E53">
            <w:pPr>
              <w:pStyle w:val="NormalWeb"/>
              <w:rPr>
                <w:rFonts w:asciiTheme="minorHAnsi" w:hAnsiTheme="minorHAnsi"/>
                <w:sz w:val="22"/>
                <w:szCs w:val="20"/>
              </w:rPr>
            </w:pPr>
          </w:p>
          <w:p w:rsidR="00363E53" w:rsidRPr="00363E53" w:rsidRDefault="00363E53" w:rsidP="00AD2D87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B2951">
              <w:rPr>
                <w:rFonts w:asciiTheme="minorHAnsi" w:hAnsiTheme="minorHAnsi"/>
                <w:sz w:val="22"/>
                <w:szCs w:val="20"/>
              </w:rPr>
              <w:t xml:space="preserve">Find out more at </w:t>
            </w:r>
            <w:hyperlink r:id="rId26" w:history="1">
              <w:r w:rsidRPr="001B2951">
                <w:rPr>
                  <w:rStyle w:val="Hyperlink"/>
                  <w:rFonts w:asciiTheme="minorHAnsi" w:hAnsiTheme="minorHAnsi"/>
                  <w:sz w:val="22"/>
                  <w:szCs w:val="20"/>
                </w:rPr>
                <w:t>Treasury.gov.au/coronavirus</w:t>
              </w:r>
            </w:hyperlink>
          </w:p>
        </w:tc>
      </w:tr>
      <w:tr w:rsidR="00363E53" w:rsidTr="00363E53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363E53" w:rsidRPr="00363E53" w:rsidRDefault="00363E53" w:rsidP="00363E53">
            <w:pPr>
              <w:textAlignment w:val="baseline"/>
              <w:rPr>
                <w:rStyle w:val="Strong"/>
                <w:rFonts w:cstheme="minorHAnsi"/>
                <w:sz w:val="22"/>
                <w:szCs w:val="22"/>
              </w:rPr>
            </w:pPr>
            <w:r w:rsidRPr="00363E53">
              <w:rPr>
                <w:rStyle w:val="Strong"/>
                <w:rFonts w:cstheme="minorHAnsi"/>
                <w:sz w:val="22"/>
                <w:szCs w:val="22"/>
              </w:rPr>
              <w:t>Loan Support</w:t>
            </w:r>
          </w:p>
          <w:p w:rsidR="00363E53" w:rsidRPr="00363E53" w:rsidRDefault="00363E53" w:rsidP="00363E53">
            <w:pPr>
              <w:textAlignment w:val="baseline"/>
              <w:rPr>
                <w:rStyle w:val="Strong"/>
                <w:rFonts w:cstheme="minorHAnsi"/>
                <w:sz w:val="22"/>
                <w:szCs w:val="22"/>
              </w:rPr>
            </w:pPr>
          </w:p>
          <w:p w:rsidR="00363E53" w:rsidRPr="00363E53" w:rsidRDefault="00363E53" w:rsidP="00363E53">
            <w:pPr>
              <w:textAlignment w:val="baseline"/>
              <w:rPr>
                <w:rStyle w:val="Strong"/>
                <w:rFonts w:cstheme="minorHAnsi"/>
                <w:b w:val="0"/>
                <w:sz w:val="22"/>
                <w:szCs w:val="22"/>
              </w:rPr>
            </w:pPr>
            <w:r w:rsidRPr="00363E53">
              <w:rPr>
                <w:rStyle w:val="Strong"/>
                <w:rFonts w:cstheme="minorHAnsi"/>
                <w:b w:val="0"/>
                <w:sz w:val="22"/>
                <w:szCs w:val="22"/>
              </w:rPr>
              <w:t>Government will provide lenders with a guarantee for loans, to increase their willingness and ability to provide credit. Loans of up to $250,000 up to three years, with an initial six</w:t>
            </w:r>
            <w:r w:rsidR="00AD2D87">
              <w:rPr>
                <w:rStyle w:val="Strong"/>
                <w:rFonts w:cstheme="minorHAnsi"/>
                <w:b w:val="0"/>
                <w:sz w:val="22"/>
                <w:szCs w:val="22"/>
              </w:rPr>
              <w:t>-</w:t>
            </w:r>
            <w:r w:rsidRPr="00363E53">
              <w:rPr>
                <w:rStyle w:val="Strong"/>
                <w:rFonts w:cstheme="minorHAnsi"/>
                <w:b w:val="0"/>
                <w:sz w:val="22"/>
                <w:szCs w:val="22"/>
              </w:rPr>
              <w:t>month repayment holiday</w:t>
            </w:r>
            <w:r w:rsidR="00AD2D87">
              <w:rPr>
                <w:rStyle w:val="Strong"/>
                <w:rFonts w:cstheme="minorHAnsi"/>
                <w:b w:val="0"/>
                <w:sz w:val="22"/>
                <w:szCs w:val="22"/>
              </w:rPr>
              <w:t>.</w:t>
            </w:r>
          </w:p>
          <w:p w:rsidR="00363E53" w:rsidRPr="00363E53" w:rsidRDefault="00363E53" w:rsidP="00363E53">
            <w:pPr>
              <w:textAlignment w:val="baseline"/>
              <w:rPr>
                <w:rStyle w:val="Strong"/>
                <w:rFonts w:cstheme="minorHAnsi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363E53" w:rsidRPr="00363E53" w:rsidRDefault="00363E53" w:rsidP="00363E5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63E53">
              <w:rPr>
                <w:rFonts w:asciiTheme="minorHAnsi" w:hAnsiTheme="minorHAnsi" w:cstheme="minorHAnsi"/>
                <w:sz w:val="22"/>
                <w:szCs w:val="22"/>
              </w:rPr>
              <w:t>For more information visit:</w:t>
            </w:r>
          </w:p>
          <w:p w:rsidR="00363E53" w:rsidRPr="00363E53" w:rsidRDefault="00B417FF" w:rsidP="00363E53">
            <w:pPr>
              <w:numPr>
                <w:ilvl w:val="0"/>
                <w:numId w:val="8"/>
              </w:numPr>
              <w:ind w:left="0"/>
              <w:textAlignment w:val="baseline"/>
              <w:rPr>
                <w:rFonts w:cstheme="minorHAnsi"/>
              </w:rPr>
            </w:pPr>
            <w:hyperlink r:id="rId27" w:history="1">
              <w:r w:rsidR="00363E53" w:rsidRPr="00363E53">
                <w:rPr>
                  <w:rStyle w:val="Hyperlink"/>
                  <w:rFonts w:cstheme="minorHAnsi"/>
                  <w:sz w:val="22"/>
                  <w:szCs w:val="22"/>
                </w:rPr>
                <w:t>Business.gov.au</w:t>
              </w:r>
            </w:hyperlink>
            <w:r w:rsidR="00363E53" w:rsidRPr="00363E53">
              <w:rPr>
                <w:rFonts w:cstheme="minorHAnsi"/>
              </w:rPr>
              <w:t xml:space="preserve"> (select ‘coronavirus information’)</w:t>
            </w:r>
          </w:p>
          <w:p w:rsidR="00363E53" w:rsidRDefault="00363E53" w:rsidP="00363E5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63E53" w:rsidRPr="00363E53" w:rsidRDefault="004522DC" w:rsidP="00363E5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B2951">
              <w:rPr>
                <w:rFonts w:asciiTheme="minorHAnsi" w:hAnsiTheme="minorHAnsi"/>
                <w:sz w:val="22"/>
                <w:szCs w:val="20"/>
              </w:rPr>
              <w:t xml:space="preserve">Find out more at </w:t>
            </w:r>
            <w:hyperlink r:id="rId28" w:history="1">
              <w:r w:rsidRPr="001B2951">
                <w:rPr>
                  <w:rStyle w:val="Hyperlink"/>
                  <w:rFonts w:asciiTheme="minorHAnsi" w:hAnsiTheme="minorHAnsi"/>
                  <w:sz w:val="22"/>
                  <w:szCs w:val="20"/>
                </w:rPr>
                <w:t>Treasury.gov.au/coronavirus</w:t>
              </w:r>
            </w:hyperlink>
          </w:p>
        </w:tc>
      </w:tr>
      <w:tr w:rsidR="00AD2D87" w:rsidTr="00AD2D87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AD2D87" w:rsidRPr="00AD2D87" w:rsidRDefault="00AD2D87" w:rsidP="00363E53">
            <w:pPr>
              <w:textAlignment w:val="baseline"/>
              <w:rPr>
                <w:rStyle w:val="Strong"/>
                <w:rFonts w:cstheme="minorHAnsi"/>
                <w:sz w:val="22"/>
                <w:szCs w:val="22"/>
              </w:rPr>
            </w:pPr>
            <w:r w:rsidRPr="00AD2D87">
              <w:rPr>
                <w:rStyle w:val="Strong"/>
                <w:rFonts w:cstheme="minorHAnsi"/>
                <w:sz w:val="22"/>
                <w:szCs w:val="22"/>
              </w:rPr>
              <w:t>Renting</w:t>
            </w:r>
          </w:p>
          <w:p w:rsidR="00AD2D87" w:rsidRPr="00AD2D87" w:rsidRDefault="00AD2D87" w:rsidP="00363E53">
            <w:pPr>
              <w:textAlignment w:val="baseline"/>
              <w:rPr>
                <w:rStyle w:val="Strong"/>
                <w:rFonts w:cstheme="minorHAnsi"/>
                <w:sz w:val="22"/>
                <w:szCs w:val="22"/>
              </w:rPr>
            </w:pPr>
          </w:p>
          <w:p w:rsidR="00AD2D87" w:rsidRDefault="00AD2D87" w:rsidP="00363E53">
            <w:pPr>
              <w:textAlignment w:val="baseline"/>
              <w:rPr>
                <w:rFonts w:cstheme="minorHAnsi"/>
              </w:rPr>
            </w:pPr>
            <w:r w:rsidRPr="004522DC">
              <w:rPr>
                <w:rStyle w:val="Strong"/>
                <w:rFonts w:cstheme="minorHAnsi"/>
                <w:b w:val="0"/>
                <w:sz w:val="22"/>
                <w:szCs w:val="22"/>
              </w:rPr>
              <w:t>Evictions will be on hold</w:t>
            </w:r>
            <w:r w:rsidRPr="00AD2D87">
              <w:rPr>
                <w:rFonts w:cstheme="minorHAnsi"/>
              </w:rPr>
              <w:t> for six months by the states and territories, for those in financial distress</w:t>
            </w:r>
            <w:r w:rsidR="004522DC">
              <w:rPr>
                <w:rFonts w:cstheme="minorHAnsi"/>
              </w:rPr>
              <w:t>.</w:t>
            </w:r>
          </w:p>
          <w:p w:rsidR="00C71B8D" w:rsidRDefault="00C71B8D" w:rsidP="00363E53">
            <w:pPr>
              <w:textAlignment w:val="baseline"/>
              <w:rPr>
                <w:rStyle w:val="Strong"/>
                <w:rFonts w:cstheme="minorHAnsi"/>
              </w:rPr>
            </w:pPr>
          </w:p>
          <w:p w:rsidR="00C71B8D" w:rsidRDefault="00C71B8D" w:rsidP="00363E53">
            <w:pPr>
              <w:textAlignment w:val="baseline"/>
              <w:rPr>
                <w:rStyle w:val="Strong"/>
                <w:rFonts w:cstheme="minorHAnsi"/>
                <w:b w:val="0"/>
                <w:sz w:val="22"/>
                <w:szCs w:val="22"/>
              </w:rPr>
            </w:pPr>
            <w:r w:rsidRPr="00C71B8D">
              <w:rPr>
                <w:rStyle w:val="Strong"/>
                <w:rFonts w:cstheme="minorHAnsi"/>
                <w:b w:val="0"/>
                <w:sz w:val="22"/>
                <w:szCs w:val="22"/>
              </w:rPr>
              <w:t>The WA Government will waive rental payments for small businesses and not-for-profit groups in Government-owned buildings for six months</w:t>
            </w:r>
            <w:r w:rsidR="006E01AC">
              <w:rPr>
                <w:rStyle w:val="Strong"/>
                <w:rFonts w:cstheme="minorHAnsi"/>
                <w:b w:val="0"/>
                <w:sz w:val="22"/>
                <w:szCs w:val="22"/>
              </w:rPr>
              <w:t>.</w:t>
            </w:r>
          </w:p>
          <w:p w:rsidR="006E01AC" w:rsidRPr="00C71B8D" w:rsidRDefault="006E01AC" w:rsidP="00363E53">
            <w:pPr>
              <w:textAlignment w:val="baseline"/>
              <w:rPr>
                <w:rStyle w:val="Strong"/>
                <w:rFonts w:cstheme="minorHAnsi"/>
                <w:b w:val="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AD2D87" w:rsidRPr="00AD2D87" w:rsidRDefault="00AD2D87" w:rsidP="00AD2D8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AD2D87">
              <w:rPr>
                <w:rFonts w:asciiTheme="minorHAnsi" w:hAnsiTheme="minorHAnsi" w:cstheme="minorHAnsi"/>
                <w:sz w:val="22"/>
                <w:szCs w:val="22"/>
              </w:rPr>
              <w:t>See mandatory code of conduct for commercial tenancies</w:t>
            </w:r>
          </w:p>
          <w:p w:rsidR="00AD2D87" w:rsidRPr="00AD2D87" w:rsidRDefault="00AD2D87" w:rsidP="00AD2D8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2D87" w:rsidRPr="00AD2D87" w:rsidRDefault="00AD2D87" w:rsidP="00AD2D87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D87">
              <w:rPr>
                <w:rFonts w:asciiTheme="minorHAnsi" w:hAnsiTheme="minorHAnsi" w:cstheme="minorHAnsi"/>
                <w:sz w:val="22"/>
                <w:szCs w:val="22"/>
              </w:rPr>
              <w:t xml:space="preserve">For more information visit </w:t>
            </w:r>
            <w:hyperlink r:id="rId29" w:history="1">
              <w:r w:rsidRPr="00AD2D8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business.gov.au</w:t>
              </w:r>
            </w:hyperlink>
            <w:r w:rsidRPr="00AD2D87">
              <w:rPr>
                <w:rFonts w:asciiTheme="minorHAnsi" w:hAnsiTheme="minorHAnsi" w:cstheme="minorHAnsi"/>
                <w:sz w:val="22"/>
                <w:szCs w:val="22"/>
              </w:rPr>
              <w:t xml:space="preserve"> (select ‘coronavirus information’)</w:t>
            </w:r>
          </w:p>
        </w:tc>
      </w:tr>
      <w:tr w:rsidR="00AD2D87" w:rsidTr="00363E53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AD2D87" w:rsidRPr="00AD2D87" w:rsidRDefault="00AD2D87" w:rsidP="00363E53">
            <w:pPr>
              <w:textAlignment w:val="baseline"/>
              <w:rPr>
                <w:rStyle w:val="Strong"/>
                <w:rFonts w:cstheme="minorHAnsi"/>
                <w:sz w:val="22"/>
                <w:szCs w:val="22"/>
              </w:rPr>
            </w:pPr>
            <w:r w:rsidRPr="00AD2D87">
              <w:rPr>
                <w:rStyle w:val="Strong"/>
                <w:rFonts w:cstheme="minorHAnsi"/>
                <w:sz w:val="22"/>
                <w:szCs w:val="22"/>
              </w:rPr>
              <w:t xml:space="preserve">Temporary relief for </w:t>
            </w:r>
            <w:r w:rsidR="004522DC">
              <w:rPr>
                <w:rStyle w:val="Strong"/>
                <w:rFonts w:cstheme="minorHAnsi"/>
                <w:sz w:val="22"/>
                <w:szCs w:val="22"/>
              </w:rPr>
              <w:t>f</w:t>
            </w:r>
            <w:r w:rsidRPr="00AD2D87">
              <w:rPr>
                <w:rStyle w:val="Strong"/>
                <w:rFonts w:cstheme="minorHAnsi"/>
                <w:sz w:val="22"/>
                <w:szCs w:val="22"/>
              </w:rPr>
              <w:t xml:space="preserve">inancial </w:t>
            </w:r>
            <w:r w:rsidR="004522DC">
              <w:rPr>
                <w:rStyle w:val="Strong"/>
                <w:rFonts w:cstheme="minorHAnsi"/>
                <w:sz w:val="22"/>
                <w:szCs w:val="22"/>
              </w:rPr>
              <w:t>d</w:t>
            </w:r>
            <w:r w:rsidRPr="00AD2D87">
              <w:rPr>
                <w:rStyle w:val="Strong"/>
                <w:rFonts w:cstheme="minorHAnsi"/>
                <w:sz w:val="22"/>
                <w:szCs w:val="22"/>
              </w:rPr>
              <w:t>istress</w:t>
            </w:r>
          </w:p>
          <w:p w:rsidR="00AD2D87" w:rsidRPr="00AD2D87" w:rsidRDefault="00AD2D87" w:rsidP="00363E53">
            <w:pPr>
              <w:textAlignment w:val="baseline"/>
              <w:rPr>
                <w:rStyle w:val="Strong"/>
                <w:rFonts w:cstheme="minorHAnsi"/>
                <w:sz w:val="22"/>
                <w:szCs w:val="22"/>
              </w:rPr>
            </w:pPr>
          </w:p>
          <w:p w:rsidR="00AD2D87" w:rsidRPr="00AD2D87" w:rsidRDefault="00AD2D87" w:rsidP="00AD2D87">
            <w:pPr>
              <w:numPr>
                <w:ilvl w:val="0"/>
                <w:numId w:val="9"/>
              </w:numPr>
              <w:ind w:left="0"/>
              <w:textAlignment w:val="baseline"/>
              <w:rPr>
                <w:rFonts w:eastAsia="Times New Roman" w:cstheme="minorHAnsi"/>
                <w:lang w:eastAsia="en-AU"/>
              </w:rPr>
            </w:pPr>
            <w:r w:rsidRPr="00AD2D87">
              <w:rPr>
                <w:rFonts w:eastAsia="Times New Roman" w:cstheme="minorHAnsi"/>
                <w:lang w:eastAsia="en-AU"/>
              </w:rPr>
              <w:t>Increase to threshold at which creditors can issue statutory demand, extra time to respond.</w:t>
            </w:r>
          </w:p>
          <w:p w:rsidR="00AD2D87" w:rsidRPr="00AD2D87" w:rsidRDefault="00AD2D87" w:rsidP="00AD2D87">
            <w:pPr>
              <w:numPr>
                <w:ilvl w:val="0"/>
                <w:numId w:val="9"/>
              </w:numPr>
              <w:ind w:left="0"/>
              <w:textAlignment w:val="baseline"/>
              <w:rPr>
                <w:rFonts w:eastAsia="Times New Roman" w:cstheme="minorHAnsi"/>
                <w:lang w:eastAsia="en-AU"/>
              </w:rPr>
            </w:pPr>
          </w:p>
          <w:p w:rsidR="00AD2D87" w:rsidRPr="004522DC" w:rsidRDefault="00AD2D87" w:rsidP="00AD2D87">
            <w:pPr>
              <w:numPr>
                <w:ilvl w:val="0"/>
                <w:numId w:val="9"/>
              </w:numPr>
              <w:ind w:left="0"/>
              <w:textAlignment w:val="baseline"/>
              <w:rPr>
                <w:rFonts w:eastAsia="Times New Roman" w:cstheme="minorHAnsi"/>
                <w:lang w:eastAsia="en-AU"/>
              </w:rPr>
            </w:pPr>
            <w:r w:rsidRPr="00AD2D87">
              <w:rPr>
                <w:rFonts w:eastAsia="Times New Roman" w:cstheme="minorHAnsi"/>
                <w:lang w:eastAsia="en-AU"/>
              </w:rPr>
              <w:t>Relief from personal liability for trading while insolvent</w:t>
            </w:r>
            <w:r w:rsidR="004522DC">
              <w:rPr>
                <w:rFonts w:eastAsia="Times New Roman" w:cstheme="minorHAnsi"/>
                <w:lang w:eastAsia="en-AU"/>
              </w:rPr>
              <w:t>.</w:t>
            </w:r>
          </w:p>
          <w:p w:rsidR="004522DC" w:rsidRPr="00AD2D87" w:rsidRDefault="004522DC" w:rsidP="00AD2D87">
            <w:pPr>
              <w:numPr>
                <w:ilvl w:val="0"/>
                <w:numId w:val="9"/>
              </w:numPr>
              <w:ind w:left="0"/>
              <w:textAlignment w:val="baseline"/>
              <w:rPr>
                <w:rFonts w:eastAsia="Times New Roman" w:cstheme="minorHAnsi"/>
                <w:lang w:eastAsia="en-AU"/>
              </w:rPr>
            </w:pPr>
          </w:p>
          <w:p w:rsidR="00AD2D87" w:rsidRDefault="00AD2D87" w:rsidP="006E01AC">
            <w:pPr>
              <w:numPr>
                <w:ilvl w:val="0"/>
                <w:numId w:val="9"/>
              </w:numPr>
              <w:ind w:left="0"/>
              <w:textAlignment w:val="baseline"/>
              <w:rPr>
                <w:rFonts w:eastAsia="Times New Roman" w:cstheme="minorHAnsi"/>
                <w:lang w:eastAsia="en-AU"/>
              </w:rPr>
            </w:pPr>
            <w:r w:rsidRPr="00AD2D87">
              <w:rPr>
                <w:rFonts w:eastAsia="Times New Roman" w:cstheme="minorHAnsi"/>
                <w:lang w:eastAsia="en-AU"/>
              </w:rPr>
              <w:t>Temporary flexibility in Corporations Act 2001.</w:t>
            </w:r>
          </w:p>
          <w:p w:rsidR="006E01AC" w:rsidRPr="006E01AC" w:rsidRDefault="006E01AC" w:rsidP="006E01AC">
            <w:pPr>
              <w:numPr>
                <w:ilvl w:val="0"/>
                <w:numId w:val="9"/>
              </w:numPr>
              <w:ind w:left="0"/>
              <w:textAlignment w:val="baseline"/>
              <w:rPr>
                <w:rStyle w:val="Strong"/>
                <w:rFonts w:eastAsia="Times New Roman" w:cstheme="minorHAnsi"/>
                <w:b w:val="0"/>
                <w:bCs w:val="0"/>
                <w:sz w:val="22"/>
                <w:szCs w:val="22"/>
                <w:bdr w:val="none" w:sz="0" w:space="0" w:color="auto"/>
                <w:lang w:eastAsia="en-A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AD2D87" w:rsidRPr="00AD2D87" w:rsidRDefault="00AD2D87" w:rsidP="00AD2D8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AD2D87">
              <w:rPr>
                <w:rFonts w:asciiTheme="minorHAnsi" w:hAnsiTheme="minorHAnsi" w:cstheme="minorHAnsi"/>
                <w:sz w:val="22"/>
                <w:szCs w:val="22"/>
              </w:rPr>
              <w:t>You don't need to apply. These relief measures will be in place for six months.</w:t>
            </w:r>
          </w:p>
          <w:p w:rsidR="00AD2D87" w:rsidRPr="00AD2D87" w:rsidRDefault="00AD2D87" w:rsidP="00AD2D8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2D87" w:rsidRPr="00AD2D87" w:rsidRDefault="00AD2D87" w:rsidP="00AD2D8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AD2D87">
              <w:rPr>
                <w:rFonts w:asciiTheme="minorHAnsi" w:hAnsiTheme="minorHAnsi" w:cstheme="minorHAnsi"/>
                <w:sz w:val="22"/>
                <w:szCs w:val="22"/>
              </w:rPr>
              <w:t>For more information visit:</w:t>
            </w:r>
          </w:p>
          <w:p w:rsidR="00AD2D87" w:rsidRPr="00AD2D87" w:rsidRDefault="00B417FF" w:rsidP="00AD2D87">
            <w:pPr>
              <w:numPr>
                <w:ilvl w:val="0"/>
                <w:numId w:val="11"/>
              </w:numPr>
              <w:ind w:left="0"/>
              <w:textAlignment w:val="baseline"/>
              <w:rPr>
                <w:rFonts w:cstheme="minorHAnsi"/>
              </w:rPr>
            </w:pPr>
            <w:hyperlink r:id="rId30" w:history="1">
              <w:r w:rsidR="00AD2D87" w:rsidRPr="00AD2D87">
                <w:rPr>
                  <w:rStyle w:val="Hyperlink"/>
                  <w:rFonts w:cstheme="minorHAnsi"/>
                  <w:sz w:val="22"/>
                  <w:szCs w:val="22"/>
                </w:rPr>
                <w:t>Business.gov.au</w:t>
              </w:r>
            </w:hyperlink>
            <w:r w:rsidR="00AD2D87" w:rsidRPr="00AD2D87">
              <w:rPr>
                <w:rFonts w:cstheme="minorHAnsi"/>
              </w:rPr>
              <w:t xml:space="preserve"> (select Coronavirus information’)</w:t>
            </w:r>
          </w:p>
          <w:p w:rsidR="00AD2D87" w:rsidRPr="00AD2D87" w:rsidRDefault="00AD2D87" w:rsidP="00AD2D8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2D87" w:rsidRPr="00AD2D87" w:rsidRDefault="004522DC" w:rsidP="00AD2D8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B2951">
              <w:rPr>
                <w:rFonts w:asciiTheme="minorHAnsi" w:hAnsiTheme="minorHAnsi"/>
                <w:sz w:val="22"/>
                <w:szCs w:val="20"/>
              </w:rPr>
              <w:t xml:space="preserve">Find out more at </w:t>
            </w:r>
            <w:hyperlink r:id="rId31" w:history="1">
              <w:r w:rsidRPr="001B2951">
                <w:rPr>
                  <w:rStyle w:val="Hyperlink"/>
                  <w:rFonts w:asciiTheme="minorHAnsi" w:hAnsiTheme="minorHAnsi"/>
                  <w:sz w:val="22"/>
                  <w:szCs w:val="20"/>
                </w:rPr>
                <w:t>Treasury.gov.au/coronavirus</w:t>
              </w:r>
            </w:hyperlink>
          </w:p>
        </w:tc>
      </w:tr>
    </w:tbl>
    <w:p w:rsidR="00E35FFF" w:rsidRDefault="00E35FFF" w:rsidP="002E79B5">
      <w:pPr>
        <w:pStyle w:val="ListParagraph"/>
        <w:ind w:left="284"/>
        <w:rPr>
          <w:rFonts w:cstheme="minorHAnsi"/>
        </w:rPr>
      </w:pPr>
    </w:p>
    <w:p w:rsidR="006E01AC" w:rsidRDefault="006E01AC" w:rsidP="002E79B5">
      <w:pPr>
        <w:pStyle w:val="ListParagraph"/>
        <w:ind w:left="284"/>
        <w:rPr>
          <w:rFonts w:cstheme="minorHAnsi"/>
        </w:rPr>
      </w:pPr>
    </w:p>
    <w:p w:rsidR="006E01AC" w:rsidRDefault="006E01AC" w:rsidP="002E79B5">
      <w:pPr>
        <w:pStyle w:val="ListParagraph"/>
        <w:ind w:left="284"/>
        <w:rPr>
          <w:rFonts w:cstheme="minorHAnsi"/>
        </w:rPr>
      </w:pPr>
    </w:p>
    <w:p w:rsidR="006E01AC" w:rsidRDefault="006E01AC" w:rsidP="002E79B5">
      <w:pPr>
        <w:pStyle w:val="ListParagraph"/>
        <w:ind w:left="284"/>
        <w:rPr>
          <w:rFonts w:cstheme="minorHAnsi"/>
        </w:rPr>
      </w:pPr>
    </w:p>
    <w:p w:rsidR="006E01AC" w:rsidRDefault="006E01AC" w:rsidP="002E79B5">
      <w:pPr>
        <w:pStyle w:val="ListParagraph"/>
        <w:ind w:left="284"/>
        <w:rPr>
          <w:rFonts w:cstheme="minorHAnsi"/>
        </w:rPr>
      </w:pPr>
    </w:p>
    <w:p w:rsidR="006E01AC" w:rsidRDefault="006E01AC" w:rsidP="002E79B5">
      <w:pPr>
        <w:pStyle w:val="ListParagraph"/>
        <w:ind w:left="284"/>
        <w:rPr>
          <w:rFonts w:cstheme="minorHAnsi"/>
        </w:rPr>
      </w:pPr>
    </w:p>
    <w:p w:rsidR="00434421" w:rsidRPr="00CB40BA" w:rsidRDefault="00434421" w:rsidP="00CB40BA">
      <w:pPr>
        <w:rPr>
          <w:rFonts w:cstheme="minorHAnsi"/>
        </w:rPr>
      </w:pPr>
    </w:p>
    <w:p w:rsidR="0010775A" w:rsidRPr="0010775A" w:rsidRDefault="0010775A" w:rsidP="006E01AC">
      <w:pPr>
        <w:pStyle w:val="Covertitle216ptBold"/>
        <w:jc w:val="left"/>
        <w:rPr>
          <w:rFonts w:asciiTheme="minorHAnsi" w:hAnsiTheme="minorHAnsi" w:cstheme="minorHAnsi"/>
          <w:color w:val="002060"/>
          <w:sz w:val="4"/>
        </w:rPr>
      </w:pPr>
    </w:p>
    <w:p w:rsidR="00434421" w:rsidRPr="002E79B5" w:rsidRDefault="00434421" w:rsidP="00722CAB">
      <w:pPr>
        <w:pStyle w:val="Covertitle216ptBold"/>
        <w:ind w:left="-426"/>
        <w:jc w:val="left"/>
        <w:rPr>
          <w:rFonts w:asciiTheme="minorHAnsi" w:hAnsiTheme="minorHAnsi" w:cstheme="minorHAnsi"/>
          <w:color w:val="002060"/>
          <w:sz w:val="28"/>
        </w:rPr>
      </w:pPr>
      <w:r w:rsidRPr="002E79B5">
        <w:rPr>
          <w:rFonts w:asciiTheme="minorHAnsi" w:hAnsiTheme="minorHAnsi" w:cstheme="minorHAnsi"/>
          <w:color w:val="002060"/>
          <w:sz w:val="28"/>
        </w:rPr>
        <w:t xml:space="preserve">Support for </w:t>
      </w:r>
      <w:r w:rsidRPr="004E39FB">
        <w:rPr>
          <w:rFonts w:asciiTheme="minorHAnsi" w:hAnsiTheme="minorHAnsi" w:cstheme="minorHAnsi"/>
          <w:color w:val="002060"/>
          <w:sz w:val="28"/>
        </w:rPr>
        <w:t>small business and not-for-profits</w:t>
      </w:r>
      <w:r>
        <w:rPr>
          <w:rFonts w:asciiTheme="minorHAnsi" w:hAnsiTheme="minorHAnsi" w:cstheme="minorHAnsi"/>
          <w:color w:val="002060"/>
          <w:sz w:val="28"/>
        </w:rPr>
        <w:t xml:space="preserve"> - continued</w:t>
      </w:r>
    </w:p>
    <w:tbl>
      <w:tblPr>
        <w:tblStyle w:val="TableGrid"/>
        <w:tblW w:w="10065" w:type="dxa"/>
        <w:tblInd w:w="-426" w:type="dxa"/>
        <w:tblLook w:val="04A0" w:firstRow="1" w:lastRow="0" w:firstColumn="1" w:lastColumn="0" w:noHBand="0" w:noVBand="1"/>
      </w:tblPr>
      <w:tblGrid>
        <w:gridCol w:w="5388"/>
        <w:gridCol w:w="4677"/>
      </w:tblGrid>
      <w:tr w:rsidR="006E01AC" w:rsidTr="006E01AC">
        <w:trPr>
          <w:trHeight w:val="1429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E01AC" w:rsidRDefault="006E01AC" w:rsidP="006E01AC">
            <w:pPr>
              <w:textAlignment w:val="baseline"/>
              <w:rPr>
                <w:rStyle w:val="Strong"/>
                <w:rFonts w:cstheme="minorHAnsi"/>
                <w:sz w:val="22"/>
                <w:szCs w:val="22"/>
              </w:rPr>
            </w:pPr>
            <w:r w:rsidRPr="00AD2D87">
              <w:rPr>
                <w:rStyle w:val="Strong"/>
                <w:rFonts w:cstheme="minorHAnsi"/>
                <w:sz w:val="22"/>
                <w:szCs w:val="22"/>
              </w:rPr>
              <w:t>Backing businesses to invest</w:t>
            </w:r>
          </w:p>
          <w:p w:rsidR="006E01AC" w:rsidRDefault="006E01AC" w:rsidP="006E01AC">
            <w:pPr>
              <w:textAlignment w:val="baseline"/>
              <w:rPr>
                <w:rStyle w:val="Strong"/>
                <w:rFonts w:cstheme="minorHAnsi"/>
                <w:sz w:val="22"/>
                <w:szCs w:val="22"/>
              </w:rPr>
            </w:pPr>
          </w:p>
          <w:p w:rsidR="006E01AC" w:rsidRPr="00363E53" w:rsidRDefault="006E01AC" w:rsidP="006E01AC">
            <w:pPr>
              <w:textAlignment w:val="baseline"/>
              <w:rPr>
                <w:rStyle w:val="Strong"/>
                <w:rFonts w:cstheme="minorHAnsi"/>
                <w:b w:val="0"/>
                <w:sz w:val="22"/>
                <w:szCs w:val="22"/>
              </w:rPr>
            </w:pPr>
            <w:r w:rsidRPr="00363E53">
              <w:rPr>
                <w:rStyle w:val="Strong"/>
                <w:rFonts w:cstheme="minorHAnsi"/>
                <w:b w:val="0"/>
                <w:sz w:val="22"/>
                <w:szCs w:val="22"/>
              </w:rPr>
              <w:t>Instant asset write-off threshold has been increased to $150,000. Now includes larger businesses</w:t>
            </w:r>
            <w:r>
              <w:rPr>
                <w:rStyle w:val="Strong"/>
                <w:rFonts w:cstheme="minorHAnsi"/>
                <w:b w:val="0"/>
                <w:sz w:val="22"/>
                <w:szCs w:val="22"/>
              </w:rPr>
              <w:t>.</w:t>
            </w:r>
          </w:p>
          <w:p w:rsidR="006E01AC" w:rsidRPr="00732ACD" w:rsidRDefault="006E01AC" w:rsidP="006E01AC">
            <w:pPr>
              <w:textAlignment w:val="baseline"/>
              <w:rPr>
                <w:rStyle w:val="Strong"/>
                <w:rFonts w:cstheme="minorHAnsi"/>
                <w:b w:val="0"/>
                <w:sz w:val="12"/>
                <w:szCs w:val="22"/>
              </w:rPr>
            </w:pPr>
          </w:p>
          <w:p w:rsidR="006E01AC" w:rsidRDefault="006E01AC" w:rsidP="006E01AC">
            <w:pPr>
              <w:textAlignment w:val="baseline"/>
              <w:rPr>
                <w:rStyle w:val="Strong"/>
              </w:rPr>
            </w:pPr>
            <w:r w:rsidRPr="00363E53">
              <w:rPr>
                <w:rStyle w:val="Strong"/>
                <w:rFonts w:cstheme="minorHAnsi"/>
                <w:b w:val="0"/>
                <w:sz w:val="22"/>
                <w:szCs w:val="22"/>
              </w:rPr>
              <w:t>A time limited 15</w:t>
            </w:r>
            <w:r>
              <w:rPr>
                <w:rStyle w:val="Strong"/>
                <w:rFonts w:cstheme="minorHAnsi"/>
                <w:b w:val="0"/>
                <w:sz w:val="22"/>
                <w:szCs w:val="22"/>
              </w:rPr>
              <w:t>-</w:t>
            </w:r>
            <w:r w:rsidRPr="00363E53">
              <w:rPr>
                <w:rStyle w:val="Strong"/>
                <w:rFonts w:cstheme="minorHAnsi"/>
                <w:b w:val="0"/>
                <w:sz w:val="22"/>
                <w:szCs w:val="22"/>
              </w:rPr>
              <w:t>month investment incentive to support business investment and economic growth over the short-term, by accelerating depreciation deduction</w:t>
            </w:r>
            <w:r>
              <w:rPr>
                <w:rStyle w:val="Strong"/>
                <w:rFonts w:cstheme="minorHAnsi"/>
                <w:b w:val="0"/>
                <w:sz w:val="22"/>
                <w:szCs w:val="22"/>
              </w:rPr>
              <w:t>.</w:t>
            </w:r>
          </w:p>
          <w:p w:rsidR="006E01AC" w:rsidRPr="00C71B8D" w:rsidRDefault="006E01AC" w:rsidP="006E01AC">
            <w:pPr>
              <w:textAlignment w:val="baseline"/>
              <w:rPr>
                <w:rStyle w:val="Strong"/>
                <w:rFonts w:cstheme="minorHAnsi"/>
                <w:b w:val="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E01AC" w:rsidRPr="00363E53" w:rsidRDefault="006E01AC" w:rsidP="006E01AC">
            <w:pPr>
              <w:pStyle w:val="NormalWeb"/>
              <w:rPr>
                <w:rFonts w:asciiTheme="minorHAnsi" w:hAnsiTheme="minorHAnsi" w:cstheme="minorHAnsi"/>
                <w:sz w:val="22"/>
                <w:szCs w:val="20"/>
              </w:rPr>
            </w:pPr>
            <w:r w:rsidRPr="00363E53">
              <w:rPr>
                <w:rFonts w:asciiTheme="minorHAnsi" w:hAnsiTheme="minorHAnsi" w:cstheme="minorHAnsi"/>
                <w:sz w:val="22"/>
                <w:szCs w:val="20"/>
              </w:rPr>
              <w:t xml:space="preserve">Check your eligibility for the instant asset write-off with the </w:t>
            </w:r>
            <w:hyperlink r:id="rId32" w:history="1">
              <w:r w:rsidRPr="00363E53">
                <w:rPr>
                  <w:rStyle w:val="Hyperlink"/>
                  <w:rFonts w:asciiTheme="minorHAnsi" w:hAnsiTheme="minorHAnsi" w:cstheme="minorHAnsi"/>
                  <w:sz w:val="22"/>
                  <w:szCs w:val="20"/>
                </w:rPr>
                <w:t>Australian Taxation Office</w:t>
              </w:r>
            </w:hyperlink>
          </w:p>
          <w:p w:rsidR="006E01AC" w:rsidRPr="00363E53" w:rsidRDefault="006E01AC" w:rsidP="006E01AC">
            <w:pPr>
              <w:pStyle w:val="NormalWeb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6E01AC" w:rsidRPr="00363E53" w:rsidRDefault="006E01AC" w:rsidP="006E01AC">
            <w:pPr>
              <w:pStyle w:val="NormalWeb"/>
              <w:rPr>
                <w:rFonts w:asciiTheme="minorHAnsi" w:hAnsiTheme="minorHAnsi" w:cstheme="minorHAnsi"/>
                <w:sz w:val="22"/>
                <w:szCs w:val="20"/>
              </w:rPr>
            </w:pPr>
            <w:r w:rsidRPr="00363E53">
              <w:rPr>
                <w:rFonts w:asciiTheme="minorHAnsi" w:hAnsiTheme="minorHAnsi" w:cstheme="minorHAnsi"/>
                <w:sz w:val="22"/>
                <w:szCs w:val="20"/>
              </w:rPr>
              <w:t>For information visit:</w:t>
            </w:r>
          </w:p>
          <w:p w:rsidR="006E01AC" w:rsidRPr="00363E53" w:rsidRDefault="00B417FF" w:rsidP="006E01AC">
            <w:pPr>
              <w:numPr>
                <w:ilvl w:val="0"/>
                <w:numId w:val="7"/>
              </w:numPr>
              <w:ind w:left="0"/>
              <w:textAlignment w:val="baseline"/>
              <w:rPr>
                <w:rFonts w:cstheme="minorHAnsi"/>
                <w:szCs w:val="20"/>
              </w:rPr>
            </w:pPr>
            <w:hyperlink r:id="rId33" w:history="1">
              <w:r w:rsidR="006E01AC" w:rsidRPr="00363E53">
                <w:rPr>
                  <w:rStyle w:val="Hyperlink"/>
                  <w:rFonts w:cstheme="minorHAnsi"/>
                  <w:sz w:val="22"/>
                  <w:szCs w:val="20"/>
                </w:rPr>
                <w:t>Business.gov.au</w:t>
              </w:r>
            </w:hyperlink>
            <w:r w:rsidR="006E01AC" w:rsidRPr="00363E53">
              <w:rPr>
                <w:rFonts w:cstheme="minorHAnsi"/>
                <w:szCs w:val="20"/>
              </w:rPr>
              <w:t xml:space="preserve"> (select ‘Coronavirus information’)</w:t>
            </w:r>
          </w:p>
          <w:p w:rsidR="006E01AC" w:rsidRPr="00732ACD" w:rsidRDefault="006E01AC" w:rsidP="006E01AC">
            <w:pPr>
              <w:pStyle w:val="NormalWeb"/>
              <w:rPr>
                <w:rFonts w:asciiTheme="minorHAnsi" w:hAnsiTheme="minorHAnsi" w:cstheme="minorHAnsi"/>
                <w:sz w:val="12"/>
                <w:szCs w:val="20"/>
              </w:rPr>
            </w:pPr>
          </w:p>
          <w:p w:rsidR="006E01AC" w:rsidRPr="00363E53" w:rsidRDefault="006E01AC" w:rsidP="006E01AC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B2951">
              <w:rPr>
                <w:rFonts w:asciiTheme="minorHAnsi" w:hAnsiTheme="minorHAnsi"/>
                <w:sz w:val="22"/>
                <w:szCs w:val="20"/>
              </w:rPr>
              <w:t xml:space="preserve">Find out more at </w:t>
            </w:r>
            <w:hyperlink r:id="rId34" w:history="1">
              <w:r w:rsidRPr="001B2951">
                <w:rPr>
                  <w:rStyle w:val="Hyperlink"/>
                  <w:rFonts w:asciiTheme="minorHAnsi" w:hAnsiTheme="minorHAnsi"/>
                  <w:sz w:val="22"/>
                  <w:szCs w:val="20"/>
                </w:rPr>
                <w:t>Treasury.gov.au/coronavirus</w:t>
              </w:r>
            </w:hyperlink>
          </w:p>
        </w:tc>
      </w:tr>
      <w:tr w:rsidR="006E01AC" w:rsidTr="00434421">
        <w:trPr>
          <w:trHeight w:val="1429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6E01AC" w:rsidRPr="00695655" w:rsidRDefault="006E01AC" w:rsidP="006E01AC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  <w:lang w:val="en" w:eastAsia="en-AU"/>
              </w:rPr>
            </w:pPr>
            <w:r w:rsidRPr="00695655">
              <w:rPr>
                <w:rFonts w:eastAsia="Times New Roman" w:cstheme="minorHAnsi"/>
                <w:b/>
                <w:szCs w:val="24"/>
                <w:lang w:val="en" w:eastAsia="en-AU"/>
              </w:rPr>
              <w:t>W</w:t>
            </w:r>
            <w:r w:rsidRPr="00353257">
              <w:rPr>
                <w:rFonts w:eastAsia="Times New Roman" w:cstheme="minorHAnsi"/>
                <w:b/>
                <w:szCs w:val="24"/>
                <w:lang w:val="en" w:eastAsia="en-AU"/>
              </w:rPr>
              <w:t xml:space="preserve">A Government support </w:t>
            </w:r>
            <w:r>
              <w:rPr>
                <w:rFonts w:eastAsia="Times New Roman" w:cstheme="minorHAnsi"/>
                <w:b/>
                <w:szCs w:val="24"/>
                <w:lang w:val="en" w:eastAsia="en-AU"/>
              </w:rPr>
              <w:t>for businesses</w:t>
            </w:r>
          </w:p>
          <w:p w:rsidR="006E01AC" w:rsidRPr="00353257" w:rsidRDefault="006E01AC" w:rsidP="006E01AC">
            <w:pPr>
              <w:spacing w:before="100" w:beforeAutospacing="1"/>
              <w:rPr>
                <w:rFonts w:eastAsia="Times New Roman" w:cstheme="minorHAnsi"/>
                <w:szCs w:val="24"/>
                <w:lang w:val="en" w:eastAsia="en-AU"/>
              </w:rPr>
            </w:pPr>
            <w:r w:rsidRPr="00353257">
              <w:rPr>
                <w:rFonts w:eastAsia="Times New Roman" w:cstheme="minorHAnsi"/>
                <w:szCs w:val="24"/>
                <w:lang w:val="en" w:eastAsia="en-AU"/>
              </w:rPr>
              <w:t>P</w:t>
            </w:r>
            <w:r w:rsidRPr="00695655">
              <w:rPr>
                <w:rFonts w:eastAsia="Times New Roman" w:cstheme="minorHAnsi"/>
                <w:szCs w:val="24"/>
                <w:lang w:val="en" w:eastAsia="en-AU"/>
              </w:rPr>
              <w:t>ayroll tax paying businesses with a payroll between $1 million and $4 million will receive a one-off grant of $17,500</w:t>
            </w:r>
            <w:r>
              <w:rPr>
                <w:rFonts w:eastAsia="Times New Roman" w:cstheme="minorHAnsi"/>
                <w:szCs w:val="24"/>
                <w:lang w:val="en" w:eastAsia="en-AU"/>
              </w:rPr>
              <w:t>.</w:t>
            </w:r>
          </w:p>
          <w:p w:rsidR="006E01AC" w:rsidRDefault="006E01AC" w:rsidP="006E01AC">
            <w:pPr>
              <w:spacing w:before="100" w:beforeAutospacing="1"/>
              <w:rPr>
                <w:rFonts w:cstheme="minorHAnsi"/>
                <w:lang w:val="en"/>
              </w:rPr>
            </w:pPr>
            <w:r w:rsidRPr="00353257">
              <w:rPr>
                <w:rFonts w:cstheme="minorHAnsi"/>
                <w:lang w:val="en"/>
              </w:rPr>
              <w:t>$1 million payroll tax threshold brought forward by six months to July 1, 2020</w:t>
            </w:r>
            <w:r>
              <w:rPr>
                <w:rFonts w:cstheme="minorHAnsi"/>
                <w:lang w:val="en"/>
              </w:rPr>
              <w:t>.</w:t>
            </w:r>
          </w:p>
          <w:p w:rsidR="006E01AC" w:rsidRPr="00353257" w:rsidRDefault="006E01AC" w:rsidP="006E01AC">
            <w:pPr>
              <w:rPr>
                <w:rFonts w:cstheme="minorHAnsi"/>
                <w:lang w:val="en"/>
              </w:rPr>
            </w:pPr>
          </w:p>
          <w:p w:rsidR="006E01AC" w:rsidRPr="00363E53" w:rsidRDefault="006E01AC" w:rsidP="006E01AC">
            <w:pPr>
              <w:numPr>
                <w:ilvl w:val="0"/>
                <w:numId w:val="5"/>
              </w:numPr>
              <w:spacing w:after="240"/>
              <w:ind w:left="0"/>
              <w:textAlignment w:val="baseline"/>
              <w:rPr>
                <w:rFonts w:eastAsia="Times New Roman" w:cstheme="minorHAnsi"/>
                <w:lang w:eastAsia="en-AU"/>
              </w:rPr>
            </w:pPr>
            <w:r>
              <w:rPr>
                <w:rStyle w:val="Strong"/>
                <w:rFonts w:eastAsia="Times New Roman" w:cstheme="minorHAnsi"/>
                <w:b w:val="0"/>
                <w:bCs w:val="0"/>
                <w:sz w:val="22"/>
                <w:bdr w:val="none" w:sz="0" w:space="0" w:color="auto"/>
                <w:lang w:val="en" w:eastAsia="en-AU"/>
              </w:rPr>
              <w:t>B</w:t>
            </w:r>
            <w:r w:rsidRPr="00353257">
              <w:rPr>
                <w:rStyle w:val="Strong"/>
                <w:rFonts w:eastAsia="Times New Roman" w:cstheme="minorHAnsi"/>
                <w:b w:val="0"/>
                <w:bCs w:val="0"/>
                <w:sz w:val="22"/>
                <w:bdr w:val="none" w:sz="0" w:space="0" w:color="auto"/>
                <w:lang w:val="en" w:eastAsia="en-AU"/>
              </w:rPr>
              <w:t>usinesses can now apply to defer payment of their 2019-20 payroll tax until July 21, 2020.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6E01AC" w:rsidRDefault="006E01AC" w:rsidP="006E01AC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Visit </w:t>
            </w:r>
            <w:hyperlink r:id="rId35" w:history="1">
              <w:r w:rsidRPr="00387C0D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/>
                </w:rPr>
                <w:t>wa.gov.au</w:t>
              </w:r>
            </w:hyperlink>
            <w:r w:rsidRPr="00353257">
              <w:rPr>
                <w:rStyle w:val="Hyperlink"/>
                <w:rFonts w:asciiTheme="minorHAnsi" w:hAnsiTheme="minorHAnsi" w:cstheme="minorHAnsi"/>
                <w:sz w:val="22"/>
                <w:szCs w:val="22"/>
                <w:bdr w:val="none" w:sz="0" w:space="0" w:color="auto"/>
              </w:rPr>
              <w:t xml:space="preserve"> </w:t>
            </w:r>
            <w:r w:rsidRPr="0035325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Search </w:t>
            </w:r>
            <w:r w:rsidRPr="00C207B2">
              <w:rPr>
                <w:rFonts w:asciiTheme="minorHAnsi" w:hAnsiTheme="minorHAnsi" w:cstheme="minorHAnsi"/>
                <w:sz w:val="22"/>
                <w:szCs w:val="22"/>
              </w:rPr>
              <w:t>Payroll Tax Employer Guide</w:t>
            </w:r>
            <w:r w:rsidRPr="0035325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6E01AC" w:rsidRPr="00363E53" w:rsidRDefault="006E01AC" w:rsidP="006E01AC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01AC" w:rsidTr="00B96701">
        <w:trPr>
          <w:trHeight w:val="1429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E01AC" w:rsidRDefault="006E01AC" w:rsidP="006E01AC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  <w:lang w:val="en" w:eastAsia="en-AU"/>
              </w:rPr>
            </w:pPr>
            <w:r>
              <w:rPr>
                <w:rFonts w:eastAsia="Times New Roman" w:cstheme="minorHAnsi"/>
                <w:b/>
                <w:szCs w:val="24"/>
                <w:lang w:val="en" w:eastAsia="en-AU"/>
              </w:rPr>
              <w:t>Small business support services</w:t>
            </w:r>
          </w:p>
          <w:p w:rsidR="006E01AC" w:rsidRPr="00B96701" w:rsidRDefault="006E01AC" w:rsidP="006E01A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val="en" w:eastAsia="en-AU"/>
              </w:rPr>
            </w:pPr>
            <w:r w:rsidRPr="00B96701">
              <w:rPr>
                <w:rFonts w:eastAsia="Times New Roman" w:cstheme="minorHAnsi"/>
                <w:szCs w:val="24"/>
                <w:lang w:val="en" w:eastAsia="en-AU"/>
              </w:rPr>
              <w:t>The Small Business Development Corporation has created a COVID-19 assistance cente</w:t>
            </w:r>
            <w:r>
              <w:rPr>
                <w:rFonts w:eastAsia="Times New Roman" w:cstheme="minorHAnsi"/>
                <w:szCs w:val="24"/>
                <w:lang w:val="en" w:eastAsia="en-AU"/>
              </w:rPr>
              <w:t>r</w:t>
            </w:r>
            <w:r w:rsidRPr="00B96701">
              <w:rPr>
                <w:rFonts w:eastAsia="Times New Roman" w:cstheme="minorHAnsi"/>
                <w:szCs w:val="24"/>
                <w:lang w:val="en" w:eastAsia="en-AU"/>
              </w:rPr>
              <w:t xml:space="preserve"> to provide dedicated guidance on available support options</w:t>
            </w:r>
            <w:r>
              <w:rPr>
                <w:rFonts w:eastAsia="Times New Roman" w:cstheme="minorHAnsi"/>
                <w:szCs w:val="24"/>
                <w:lang w:val="en" w:eastAsia="en-AU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E01AC" w:rsidRDefault="006E01AC" w:rsidP="006E01AC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</w:rPr>
            </w:pPr>
            <w:r w:rsidRPr="00B96701">
              <w:rPr>
                <w:rFonts w:asciiTheme="minorHAnsi" w:hAnsiTheme="minorHAnsi" w:cstheme="minorHAnsi"/>
                <w:sz w:val="22"/>
              </w:rPr>
              <w:t xml:space="preserve">To access the service, contact 133 140 or email </w:t>
            </w:r>
            <w:hyperlink r:id="rId36" w:history="1">
              <w:r w:rsidRPr="005E6996">
                <w:rPr>
                  <w:rStyle w:val="Hyperlink"/>
                  <w:rFonts w:asciiTheme="minorHAnsi" w:hAnsiTheme="minorHAnsi" w:cstheme="minorHAnsi"/>
                  <w:sz w:val="22"/>
                  <w:bdr w:val="none" w:sz="0" w:space="0" w:color="auto"/>
                </w:rPr>
                <w:t>info@smallbusiness.wa.gov.au</w:t>
              </w:r>
            </w:hyperlink>
          </w:p>
          <w:p w:rsidR="006E01AC" w:rsidRDefault="006E01AC" w:rsidP="006E01AC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</w:rPr>
            </w:pPr>
            <w:r w:rsidRPr="001B2951">
              <w:rPr>
                <w:rFonts w:asciiTheme="minorHAnsi" w:hAnsiTheme="minorHAnsi"/>
                <w:sz w:val="22"/>
                <w:szCs w:val="20"/>
              </w:rPr>
              <w:t>F</w:t>
            </w:r>
            <w:r w:rsidRPr="00B96701">
              <w:rPr>
                <w:rFonts w:asciiTheme="minorHAnsi" w:hAnsiTheme="minorHAnsi" w:cstheme="minorHAnsi"/>
                <w:sz w:val="22"/>
                <w:szCs w:val="22"/>
              </w:rPr>
              <w:t xml:space="preserve">ind out more at </w:t>
            </w:r>
            <w:hyperlink r:id="rId37" w:history="1">
              <w:r w:rsidRPr="00B9670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smallbusiness.wa.gov.au/coronavirus</w:t>
              </w:r>
            </w:hyperlink>
          </w:p>
        </w:tc>
      </w:tr>
      <w:tr w:rsidR="006E01AC" w:rsidTr="00C207B2">
        <w:trPr>
          <w:trHeight w:val="1429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6E01AC" w:rsidRDefault="006E01AC" w:rsidP="006E01AC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  <w:lang w:val="en" w:eastAsia="en-AU"/>
              </w:rPr>
            </w:pPr>
            <w:r w:rsidRPr="00C207B2">
              <w:rPr>
                <w:rFonts w:eastAsia="Times New Roman" w:cstheme="minorHAnsi"/>
                <w:b/>
                <w:szCs w:val="24"/>
                <w:lang w:val="en" w:eastAsia="en-AU"/>
              </w:rPr>
              <w:t>COVID-19 relief fund</w:t>
            </w:r>
          </w:p>
          <w:p w:rsidR="006E01AC" w:rsidRDefault="006E01AC" w:rsidP="006E01AC">
            <w:pPr>
              <w:rPr>
                <w:rFonts w:eastAsia="Times New Roman" w:cstheme="minorHAnsi"/>
                <w:szCs w:val="24"/>
                <w:lang w:val="en" w:eastAsia="en-AU"/>
              </w:rPr>
            </w:pPr>
            <w:r>
              <w:rPr>
                <w:rFonts w:eastAsia="Times New Roman" w:cstheme="minorHAnsi"/>
                <w:szCs w:val="24"/>
                <w:lang w:val="en" w:eastAsia="en-AU"/>
              </w:rPr>
              <w:t>Grants are a</w:t>
            </w:r>
            <w:r w:rsidRPr="00C207B2">
              <w:rPr>
                <w:rFonts w:eastAsia="Times New Roman" w:cstheme="minorHAnsi"/>
                <w:szCs w:val="24"/>
                <w:lang w:val="en" w:eastAsia="en-AU"/>
              </w:rPr>
              <w:t xml:space="preserve">vailable for eligible not for-profit and community organisations </w:t>
            </w:r>
            <w:r>
              <w:rPr>
                <w:rFonts w:eastAsia="Times New Roman" w:cstheme="minorHAnsi"/>
                <w:szCs w:val="24"/>
                <w:lang w:val="en" w:eastAsia="en-AU"/>
              </w:rPr>
              <w:t xml:space="preserve">that are </w:t>
            </w:r>
            <w:r w:rsidRPr="00C71B8D">
              <w:rPr>
                <w:rFonts w:eastAsia="Times New Roman" w:cstheme="minorHAnsi"/>
                <w:szCs w:val="24"/>
                <w:lang w:val="en" w:eastAsia="en-AU"/>
              </w:rPr>
              <w:t>experiencing</w:t>
            </w:r>
            <w:r>
              <w:rPr>
                <w:rFonts w:eastAsia="Times New Roman" w:cstheme="minorHAnsi"/>
                <w:szCs w:val="24"/>
                <w:lang w:val="en" w:eastAsia="en-AU"/>
              </w:rPr>
              <w:t xml:space="preserve"> financial</w:t>
            </w:r>
            <w:r w:rsidRPr="00C71B8D">
              <w:rPr>
                <w:rFonts w:eastAsia="Times New Roman" w:cstheme="minorHAnsi"/>
                <w:szCs w:val="24"/>
                <w:lang w:val="en" w:eastAsia="en-AU"/>
              </w:rPr>
              <w:t xml:space="preserve"> hardship</w:t>
            </w:r>
            <w:r>
              <w:rPr>
                <w:rFonts w:eastAsia="Times New Roman" w:cstheme="minorHAnsi"/>
                <w:szCs w:val="24"/>
                <w:lang w:val="en" w:eastAsia="en-AU"/>
              </w:rPr>
              <w:t xml:space="preserve"> related directly to COVID-19.</w:t>
            </w:r>
          </w:p>
          <w:p w:rsidR="006E01AC" w:rsidRDefault="006E01AC" w:rsidP="006E01AC">
            <w:pPr>
              <w:rPr>
                <w:rFonts w:eastAsia="Times New Roman" w:cstheme="minorHAnsi"/>
                <w:szCs w:val="24"/>
                <w:lang w:val="en" w:eastAsia="en-AU"/>
              </w:rPr>
            </w:pPr>
          </w:p>
          <w:p w:rsidR="006E01AC" w:rsidRDefault="006E01AC" w:rsidP="006E01AC">
            <w:pPr>
              <w:rPr>
                <w:rFonts w:eastAsia="Times New Roman" w:cstheme="minorHAnsi"/>
                <w:szCs w:val="24"/>
                <w:lang w:val="en" w:eastAsia="en-AU"/>
              </w:rPr>
            </w:pPr>
            <w:r w:rsidRPr="006E01AC">
              <w:rPr>
                <w:rFonts w:eastAsia="Times New Roman" w:cstheme="minorHAnsi"/>
                <w:szCs w:val="24"/>
                <w:lang w:val="en" w:eastAsia="en-AU"/>
              </w:rPr>
              <w:t xml:space="preserve">Temporary powers to enable </w:t>
            </w:r>
            <w:proofErr w:type="spellStart"/>
            <w:r w:rsidRPr="006E01AC">
              <w:rPr>
                <w:rFonts w:eastAsia="Times New Roman" w:cstheme="minorHAnsi"/>
                <w:szCs w:val="24"/>
                <w:lang w:val="en" w:eastAsia="en-AU"/>
              </w:rPr>
              <w:t>Lotterywest</w:t>
            </w:r>
            <w:proofErr w:type="spellEnd"/>
            <w:r w:rsidRPr="006E01AC">
              <w:rPr>
                <w:rFonts w:eastAsia="Times New Roman" w:cstheme="minorHAnsi"/>
                <w:szCs w:val="24"/>
                <w:lang w:val="en" w:eastAsia="en-AU"/>
              </w:rPr>
              <w:t xml:space="preserve"> to provide additional grants and fund other worthy grant programs</w:t>
            </w:r>
            <w:r>
              <w:rPr>
                <w:rFonts w:eastAsia="Times New Roman" w:cstheme="minorHAnsi"/>
                <w:bCs/>
                <w:color w:val="FF0000"/>
                <w:bdr w:val="none" w:sz="0" w:space="0" w:color="auto" w:frame="1"/>
                <w:lang w:eastAsia="en-AU"/>
              </w:rPr>
              <w:t>*</w:t>
            </w:r>
            <w:r w:rsidRPr="006E01AC">
              <w:rPr>
                <w:rFonts w:eastAsia="Times New Roman" w:cstheme="minorHAnsi"/>
                <w:bCs/>
                <w:bdr w:val="none" w:sz="0" w:space="0" w:color="auto" w:frame="1"/>
                <w:lang w:eastAsia="en-AU"/>
              </w:rPr>
              <w:t>.</w:t>
            </w:r>
          </w:p>
          <w:p w:rsidR="006E01AC" w:rsidRPr="00C207B2" w:rsidRDefault="006E01AC" w:rsidP="006E01AC">
            <w:pPr>
              <w:rPr>
                <w:rFonts w:eastAsia="Times New Roman" w:cstheme="minorHAnsi"/>
                <w:szCs w:val="24"/>
                <w:lang w:val="en" w:eastAsia="en-A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:rsidR="006E01AC" w:rsidRPr="00B96701" w:rsidRDefault="006E01AC" w:rsidP="006E01AC">
            <w:pPr>
              <w:rPr>
                <w:rFonts w:cstheme="minorHAnsi"/>
              </w:rPr>
            </w:pPr>
            <w:r>
              <w:rPr>
                <w:rFonts w:cstheme="minorHAnsi"/>
              </w:rPr>
              <w:t>Apply</w:t>
            </w:r>
            <w:r w:rsidRPr="00C71B8D">
              <w:rPr>
                <w:rFonts w:cstheme="minorHAnsi"/>
              </w:rPr>
              <w:t xml:space="preserve"> for grant support by visiting </w:t>
            </w:r>
            <w:hyperlink r:id="rId38" w:history="1">
              <w:r>
                <w:rPr>
                  <w:rStyle w:val="Hyperlink"/>
                </w:rPr>
                <w:t>lotterywest.wa.gov.au</w:t>
              </w:r>
            </w:hyperlink>
            <w:r w:rsidRPr="00C71B8D">
              <w:rPr>
                <w:rFonts w:cstheme="minorHAnsi"/>
              </w:rPr>
              <w:t xml:space="preserve"> or by calling 131 777.</w:t>
            </w:r>
          </w:p>
        </w:tc>
      </w:tr>
    </w:tbl>
    <w:p w:rsidR="00434421" w:rsidRDefault="00434421" w:rsidP="002E79B5">
      <w:pPr>
        <w:pStyle w:val="ListParagraph"/>
        <w:ind w:left="284"/>
        <w:rPr>
          <w:rFonts w:cstheme="minorHAnsi"/>
        </w:rPr>
      </w:pPr>
    </w:p>
    <w:p w:rsidR="00C71B8D" w:rsidRDefault="00C71B8D" w:rsidP="002E79B5">
      <w:pPr>
        <w:pStyle w:val="ListParagraph"/>
        <w:ind w:left="284"/>
        <w:rPr>
          <w:rFonts w:cstheme="minorHAnsi"/>
        </w:rPr>
      </w:pPr>
    </w:p>
    <w:p w:rsidR="0010775A" w:rsidRDefault="0010775A" w:rsidP="002E79B5">
      <w:pPr>
        <w:pStyle w:val="ListParagraph"/>
        <w:ind w:left="284"/>
        <w:rPr>
          <w:rFonts w:cstheme="minorHAnsi"/>
        </w:rPr>
      </w:pPr>
    </w:p>
    <w:p w:rsidR="0010775A" w:rsidRDefault="0010775A" w:rsidP="002E79B5">
      <w:pPr>
        <w:pStyle w:val="ListParagraph"/>
        <w:ind w:left="284"/>
        <w:rPr>
          <w:rFonts w:cstheme="minorHAnsi"/>
        </w:rPr>
      </w:pPr>
    </w:p>
    <w:p w:rsidR="0010775A" w:rsidRDefault="0010775A" w:rsidP="002E79B5">
      <w:pPr>
        <w:pStyle w:val="ListParagraph"/>
        <w:ind w:left="284"/>
        <w:rPr>
          <w:rFonts w:cstheme="minorHAnsi"/>
        </w:rPr>
      </w:pPr>
    </w:p>
    <w:p w:rsidR="0010775A" w:rsidRPr="006E01AC" w:rsidRDefault="0010775A" w:rsidP="006E01AC">
      <w:pPr>
        <w:rPr>
          <w:rFonts w:cstheme="minorHAnsi"/>
        </w:rPr>
      </w:pPr>
    </w:p>
    <w:p w:rsidR="0010775A" w:rsidRPr="0010775A" w:rsidRDefault="0010775A" w:rsidP="0010775A">
      <w:pPr>
        <w:rPr>
          <w:rFonts w:cstheme="minorHAnsi"/>
        </w:rPr>
      </w:pPr>
    </w:p>
    <w:p w:rsidR="00CB40BA" w:rsidRDefault="0010775A" w:rsidP="0010775A">
      <w:pPr>
        <w:pStyle w:val="Covertitle216ptBold"/>
        <w:ind w:left="5334"/>
        <w:jc w:val="lef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10775A" w:rsidRDefault="0010775A" w:rsidP="0010775A">
      <w:pPr>
        <w:pStyle w:val="Covertitle216ptBold"/>
        <w:ind w:left="5334"/>
        <w:jc w:val="left"/>
        <w:rPr>
          <w:rFonts w:cstheme="minorHAnsi"/>
        </w:rPr>
      </w:pPr>
      <w:r>
        <w:rPr>
          <w:rFonts w:cstheme="minorHAnsi"/>
        </w:rPr>
        <w:tab/>
      </w:r>
    </w:p>
    <w:p w:rsidR="0010775A" w:rsidRPr="00F7754D" w:rsidRDefault="0010775A" w:rsidP="0010775A">
      <w:pPr>
        <w:pStyle w:val="Covertitle216ptBold"/>
        <w:ind w:left="5334"/>
        <w:jc w:val="left"/>
        <w:rPr>
          <w:rFonts w:asciiTheme="minorHAnsi" w:hAnsiTheme="minorHAnsi" w:cstheme="minorHAnsi"/>
          <w:b w:val="0"/>
          <w:color w:val="auto"/>
          <w:sz w:val="22"/>
        </w:rPr>
      </w:pPr>
      <w:r w:rsidRPr="00F7754D">
        <w:rPr>
          <w:rFonts w:asciiTheme="minorHAnsi" w:eastAsia="Times New Roman" w:hAnsiTheme="minorHAnsi" w:cstheme="minorHAnsi"/>
          <w:b w:val="0"/>
          <w:bCs/>
          <w:color w:val="FF0000"/>
          <w:sz w:val="22"/>
          <w:bdr w:val="none" w:sz="0" w:space="0" w:color="auto" w:frame="1"/>
          <w:lang w:eastAsia="en-AU"/>
        </w:rPr>
        <w:t xml:space="preserve">* </w:t>
      </w:r>
      <w:r w:rsidRPr="00F7754D">
        <w:rPr>
          <w:rFonts w:asciiTheme="minorHAnsi" w:eastAsia="Times New Roman" w:hAnsiTheme="minorHAnsi" w:cstheme="minorHAnsi"/>
          <w:b w:val="0"/>
          <w:bCs/>
          <w:color w:val="auto"/>
          <w:sz w:val="22"/>
          <w:bdr w:val="none" w:sz="0" w:space="0" w:color="auto" w:frame="1"/>
          <w:lang w:eastAsia="en-AU"/>
        </w:rPr>
        <w:t xml:space="preserve">New information – updated </w:t>
      </w:r>
      <w:r w:rsidR="00CB40BA">
        <w:rPr>
          <w:rFonts w:asciiTheme="minorHAnsi" w:eastAsia="Times New Roman" w:hAnsiTheme="minorHAnsi" w:cstheme="minorHAnsi"/>
          <w:b w:val="0"/>
          <w:bCs/>
          <w:color w:val="auto"/>
          <w:sz w:val="22"/>
          <w:bdr w:val="none" w:sz="0" w:space="0" w:color="auto" w:frame="1"/>
          <w:lang w:eastAsia="en-AU"/>
        </w:rPr>
        <w:t>16</w:t>
      </w:r>
      <w:r w:rsidRPr="00F7754D">
        <w:rPr>
          <w:rFonts w:asciiTheme="minorHAnsi" w:eastAsia="Times New Roman" w:hAnsiTheme="minorHAnsi" w:cstheme="minorHAnsi"/>
          <w:b w:val="0"/>
          <w:bCs/>
          <w:color w:val="auto"/>
          <w:sz w:val="22"/>
          <w:bdr w:val="none" w:sz="0" w:space="0" w:color="auto" w:frame="1"/>
          <w:lang w:eastAsia="en-AU"/>
        </w:rPr>
        <w:t xml:space="preserve"> April 2020</w:t>
      </w:r>
    </w:p>
    <w:sectPr w:rsidR="0010775A" w:rsidRPr="00F7754D" w:rsidSect="00065182">
      <w:headerReference w:type="default" r:id="rId39"/>
      <w:pgSz w:w="11906" w:h="16838"/>
      <w:pgMar w:top="1440" w:right="1274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7FF" w:rsidRDefault="00B417FF" w:rsidP="00CF2EB6">
      <w:pPr>
        <w:spacing w:after="0" w:line="240" w:lineRule="auto"/>
      </w:pPr>
      <w:r>
        <w:separator/>
      </w:r>
    </w:p>
  </w:endnote>
  <w:endnote w:type="continuationSeparator" w:id="0">
    <w:p w:rsidR="00B417FF" w:rsidRDefault="00B417FF" w:rsidP="00CF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7FF" w:rsidRDefault="00B417FF" w:rsidP="00CF2EB6">
      <w:pPr>
        <w:spacing w:after="0" w:line="240" w:lineRule="auto"/>
      </w:pPr>
      <w:r>
        <w:separator/>
      </w:r>
    </w:p>
  </w:footnote>
  <w:footnote w:type="continuationSeparator" w:id="0">
    <w:p w:rsidR="00B417FF" w:rsidRDefault="00B417FF" w:rsidP="00CF2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EB6" w:rsidRDefault="00CF2EB6" w:rsidP="00CF2EB6">
    <w:pPr>
      <w:pStyle w:val="Header"/>
    </w:pPr>
    <w:r w:rsidRPr="000D360C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D0F5120" wp14:editId="1FA7ECA1">
              <wp:simplePos x="0" y="0"/>
              <wp:positionH relativeFrom="column">
                <wp:posOffset>3072130</wp:posOffset>
              </wp:positionH>
              <wp:positionV relativeFrom="paragraph">
                <wp:posOffset>-441325</wp:posOffset>
              </wp:positionV>
              <wp:extent cx="3371215" cy="1251679"/>
              <wp:effectExtent l="0" t="0" r="635" b="571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71215" cy="1251679"/>
                        <a:chOff x="0" y="0"/>
                        <a:chExt cx="3371215" cy="1251679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1215" cy="10687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48733" y="397605"/>
                          <a:ext cx="2828924" cy="854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EB6" w:rsidRDefault="00CF2EB6" w:rsidP="00CF2EB6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771853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State Recovery Response COVID-19</w:t>
                            </w:r>
                          </w:p>
                          <w:p w:rsidR="00CF2EB6" w:rsidRPr="00771853" w:rsidRDefault="00CF2EB6" w:rsidP="00CF2EB6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6"/>
                              </w:rPr>
                            </w:pPr>
                          </w:p>
                          <w:p w:rsidR="00CF2EB6" w:rsidRPr="00771853" w:rsidRDefault="00CF2EB6" w:rsidP="00CF2EB6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771853">
                              <w:rPr>
                                <w:color w:val="FFFFFF" w:themeColor="background1"/>
                                <w:sz w:val="28"/>
                              </w:rPr>
                              <w:t>State Recovery Coordination Unit</w:t>
                            </w:r>
                            <w:r w:rsidR="005A1B81">
                              <w:rPr>
                                <w:color w:val="FFFFFF" w:themeColor="background1"/>
                                <w:sz w:val="28"/>
                              </w:rPr>
                              <w:t xml:space="preserve"> (SRCU)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0F5120" id="Group 2" o:spid="_x0000_s1027" style="position:absolute;margin-left:241.9pt;margin-top:-34.75pt;width:265.45pt;height:98.55pt;z-index:251660288;mso-width-relative:margin;mso-height-relative:margin" coordsize="33712,12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width:33712;height:1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4487;top:3976;width:28289;height:8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:rsidR="00CF2EB6" w:rsidRDefault="00CF2EB6" w:rsidP="00CF2EB6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771853">
                        <w:rPr>
                          <w:b/>
                          <w:color w:val="FFFFFF" w:themeColor="background1"/>
                          <w:sz w:val="28"/>
                        </w:rPr>
                        <w:t>State Recovery Response COVID-19</w:t>
                      </w:r>
                    </w:p>
                    <w:p w:rsidR="00CF2EB6" w:rsidRPr="00771853" w:rsidRDefault="00CF2EB6" w:rsidP="00CF2EB6">
                      <w:pPr>
                        <w:spacing w:after="0"/>
                        <w:rPr>
                          <w:b/>
                          <w:color w:val="FFFFFF" w:themeColor="background1"/>
                          <w:sz w:val="6"/>
                        </w:rPr>
                      </w:pPr>
                    </w:p>
                    <w:p w:rsidR="00CF2EB6" w:rsidRPr="00771853" w:rsidRDefault="00CF2EB6" w:rsidP="00CF2EB6">
                      <w:pPr>
                        <w:spacing w:after="0"/>
                        <w:rPr>
                          <w:color w:val="FFFFFF" w:themeColor="background1"/>
                          <w:sz w:val="28"/>
                        </w:rPr>
                      </w:pPr>
                      <w:r w:rsidRPr="00771853">
                        <w:rPr>
                          <w:color w:val="FFFFFF" w:themeColor="background1"/>
                          <w:sz w:val="28"/>
                        </w:rPr>
                        <w:t>State Recovery Coordination Unit</w:t>
                      </w:r>
                      <w:r w:rsidR="005A1B81">
                        <w:rPr>
                          <w:color w:val="FFFFFF" w:themeColor="background1"/>
                          <w:sz w:val="28"/>
                        </w:rPr>
                        <w:t xml:space="preserve"> (SRCU)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0D360C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82D9237" wp14:editId="574F0485">
          <wp:simplePos x="0" y="0"/>
          <wp:positionH relativeFrom="column">
            <wp:posOffset>-905933</wp:posOffset>
          </wp:positionH>
          <wp:positionV relativeFrom="paragraph">
            <wp:posOffset>-440902</wp:posOffset>
          </wp:positionV>
          <wp:extent cx="7540421" cy="1234440"/>
          <wp:effectExtent l="0" t="0" r="381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421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2EB6" w:rsidRDefault="00CF2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64134"/>
    <w:multiLevelType w:val="multilevel"/>
    <w:tmpl w:val="5446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3133E"/>
    <w:multiLevelType w:val="multilevel"/>
    <w:tmpl w:val="B7EE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8A16CA"/>
    <w:multiLevelType w:val="multilevel"/>
    <w:tmpl w:val="EB96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2839CE"/>
    <w:multiLevelType w:val="multilevel"/>
    <w:tmpl w:val="A1F2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D0036B"/>
    <w:multiLevelType w:val="multilevel"/>
    <w:tmpl w:val="9018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8A589E"/>
    <w:multiLevelType w:val="multilevel"/>
    <w:tmpl w:val="D100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232C3"/>
    <w:multiLevelType w:val="multilevel"/>
    <w:tmpl w:val="455A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8716D3"/>
    <w:multiLevelType w:val="hybridMultilevel"/>
    <w:tmpl w:val="7EB80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A300A"/>
    <w:multiLevelType w:val="multilevel"/>
    <w:tmpl w:val="32BC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382D05"/>
    <w:multiLevelType w:val="multilevel"/>
    <w:tmpl w:val="866A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6905D4"/>
    <w:multiLevelType w:val="hybridMultilevel"/>
    <w:tmpl w:val="C0C85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D1D55"/>
    <w:multiLevelType w:val="hybridMultilevel"/>
    <w:tmpl w:val="78DAC8C6"/>
    <w:lvl w:ilvl="0" w:tplc="64B62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1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EB6"/>
    <w:rsid w:val="00065182"/>
    <w:rsid w:val="0010775A"/>
    <w:rsid w:val="00112D6E"/>
    <w:rsid w:val="00127A5E"/>
    <w:rsid w:val="001A2426"/>
    <w:rsid w:val="001B2951"/>
    <w:rsid w:val="001D2FA2"/>
    <w:rsid w:val="001F19E0"/>
    <w:rsid w:val="001F6AA3"/>
    <w:rsid w:val="00244640"/>
    <w:rsid w:val="002E79B5"/>
    <w:rsid w:val="00352452"/>
    <w:rsid w:val="00353257"/>
    <w:rsid w:val="00363E53"/>
    <w:rsid w:val="00421C58"/>
    <w:rsid w:val="00434421"/>
    <w:rsid w:val="004522DC"/>
    <w:rsid w:val="004A2BEC"/>
    <w:rsid w:val="004E39FB"/>
    <w:rsid w:val="00537DC6"/>
    <w:rsid w:val="005A1B81"/>
    <w:rsid w:val="005D2863"/>
    <w:rsid w:val="00633360"/>
    <w:rsid w:val="00695655"/>
    <w:rsid w:val="006B02B4"/>
    <w:rsid w:val="006C0654"/>
    <w:rsid w:val="006C2BD3"/>
    <w:rsid w:val="006E01AC"/>
    <w:rsid w:val="00711DFC"/>
    <w:rsid w:val="00722CAB"/>
    <w:rsid w:val="007263A0"/>
    <w:rsid w:val="00732ACD"/>
    <w:rsid w:val="007A4D9C"/>
    <w:rsid w:val="007C7706"/>
    <w:rsid w:val="007D46B2"/>
    <w:rsid w:val="00837E32"/>
    <w:rsid w:val="00841DEF"/>
    <w:rsid w:val="00875819"/>
    <w:rsid w:val="0089760A"/>
    <w:rsid w:val="00940A8A"/>
    <w:rsid w:val="00946500"/>
    <w:rsid w:val="009866CF"/>
    <w:rsid w:val="00A178D2"/>
    <w:rsid w:val="00A30A4F"/>
    <w:rsid w:val="00A41F1C"/>
    <w:rsid w:val="00A479F7"/>
    <w:rsid w:val="00A53F50"/>
    <w:rsid w:val="00A552DE"/>
    <w:rsid w:val="00A65577"/>
    <w:rsid w:val="00AB53B8"/>
    <w:rsid w:val="00AD2D87"/>
    <w:rsid w:val="00B12CF1"/>
    <w:rsid w:val="00B417FF"/>
    <w:rsid w:val="00B86C8C"/>
    <w:rsid w:val="00B96701"/>
    <w:rsid w:val="00BA70C9"/>
    <w:rsid w:val="00BD56E7"/>
    <w:rsid w:val="00C03133"/>
    <w:rsid w:val="00C207B2"/>
    <w:rsid w:val="00C71B8D"/>
    <w:rsid w:val="00C73098"/>
    <w:rsid w:val="00CB40BA"/>
    <w:rsid w:val="00CE1664"/>
    <w:rsid w:val="00CF2EB6"/>
    <w:rsid w:val="00D51BF3"/>
    <w:rsid w:val="00DA1557"/>
    <w:rsid w:val="00E35150"/>
    <w:rsid w:val="00E35FFF"/>
    <w:rsid w:val="00EA62FA"/>
    <w:rsid w:val="00F207D1"/>
    <w:rsid w:val="00F40098"/>
    <w:rsid w:val="00F7754D"/>
    <w:rsid w:val="00F818C7"/>
    <w:rsid w:val="00FE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087A37-06EA-4EB0-9F9E-7248742C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EB6"/>
  </w:style>
  <w:style w:type="paragraph" w:styleId="Footer">
    <w:name w:val="footer"/>
    <w:basedOn w:val="Normal"/>
    <w:link w:val="FooterChar"/>
    <w:uiPriority w:val="99"/>
    <w:unhideWhenUsed/>
    <w:rsid w:val="00CF2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EB6"/>
  </w:style>
  <w:style w:type="paragraph" w:customStyle="1" w:styleId="Covertitle216ptBold">
    <w:name w:val="Cover title 2_16pt_Bold"/>
    <w:uiPriority w:val="29"/>
    <w:rsid w:val="00946500"/>
    <w:pPr>
      <w:spacing w:before="120" w:after="240" w:line="240" w:lineRule="auto"/>
      <w:jc w:val="center"/>
    </w:pPr>
    <w:rPr>
      <w:rFonts w:ascii="Univers 45 Light" w:hAnsi="Univers 45 Light"/>
      <w:b/>
      <w:color w:val="063D76"/>
      <w:sz w:val="32"/>
    </w:rPr>
  </w:style>
  <w:style w:type="paragraph" w:styleId="ListParagraph">
    <w:name w:val="List Paragraph"/>
    <w:basedOn w:val="Normal"/>
    <w:uiPriority w:val="34"/>
    <w:qFormat/>
    <w:rsid w:val="007C7706"/>
    <w:pPr>
      <w:ind w:left="720"/>
      <w:contextualSpacing/>
    </w:pPr>
  </w:style>
  <w:style w:type="character" w:customStyle="1" w:styleId="normaltextrun">
    <w:name w:val="normaltextrun"/>
    <w:basedOn w:val="DefaultParagraphFont"/>
    <w:rsid w:val="00E35FFF"/>
  </w:style>
  <w:style w:type="paragraph" w:styleId="BalloonText">
    <w:name w:val="Balloon Text"/>
    <w:basedOn w:val="Normal"/>
    <w:link w:val="BalloonTextChar"/>
    <w:uiPriority w:val="99"/>
    <w:semiHidden/>
    <w:unhideWhenUsed/>
    <w:rsid w:val="005A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8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0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1557"/>
    <w:rPr>
      <w:color w:val="0062A0"/>
      <w:sz w:val="24"/>
      <w:szCs w:val="24"/>
      <w:u w:val="single"/>
      <w:bdr w:val="none" w:sz="0" w:space="0" w:color="auto" w:frame="1"/>
      <w:vertAlign w:val="baseline"/>
    </w:rPr>
  </w:style>
  <w:style w:type="character" w:styleId="Strong">
    <w:name w:val="Strong"/>
    <w:basedOn w:val="DefaultParagraphFont"/>
    <w:uiPriority w:val="22"/>
    <w:qFormat/>
    <w:rsid w:val="00DA1557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DA1557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A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6AA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75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5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754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754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754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75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93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32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05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68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5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619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8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5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2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8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6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80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23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1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56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254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8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36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5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94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65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51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98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824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84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rvicesaustralia.gov.au/" TargetMode="External"/><Relationship Id="rId18" Type="http://schemas.openxmlformats.org/officeDocument/2006/relationships/hyperlink" Target="https://www.commerce.wa.gov.au" TargetMode="External"/><Relationship Id="rId26" Type="http://schemas.openxmlformats.org/officeDocument/2006/relationships/hyperlink" Target="https://treasury.gov.au/coronavirus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wa.gov.au" TargetMode="External"/><Relationship Id="rId34" Type="http://schemas.openxmlformats.org/officeDocument/2006/relationships/hyperlink" Target="https://treasury.gov.au/coronaviru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oneysmart.gov.au/loans/no-or-low-interest-loans" TargetMode="External"/><Relationship Id="rId20" Type="http://schemas.openxmlformats.org/officeDocument/2006/relationships/hyperlink" Target="http://www.wa.gov.au" TargetMode="External"/><Relationship Id="rId29" Type="http://schemas.openxmlformats.org/officeDocument/2006/relationships/hyperlink" Target="https://www.business.gov.au/Risk-management/Emergency-management/Coronavirus-information-and-support-for-business/Relief-for-commercial-tenancies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easury.gov.au/coronavirus" TargetMode="External"/><Relationship Id="rId24" Type="http://schemas.openxmlformats.org/officeDocument/2006/relationships/hyperlink" Target="https://treasury.gov.au/coronavirus" TargetMode="External"/><Relationship Id="rId32" Type="http://schemas.openxmlformats.org/officeDocument/2006/relationships/hyperlink" Target="https://www.ato.gov.au/Business/Depreciation-and-capital-expenses-and-allowances/Simpler-depreciation-for-small-business/Instant-asset-write-off/" TargetMode="External"/><Relationship Id="rId37" Type="http://schemas.openxmlformats.org/officeDocument/2006/relationships/hyperlink" Target="https://www.smallbusiness.wa.gov.au/coronavirus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reasury.gov.au/coronavirus" TargetMode="External"/><Relationship Id="rId23" Type="http://schemas.openxmlformats.org/officeDocument/2006/relationships/hyperlink" Target="https://treasury.gov.au/coronavirus" TargetMode="External"/><Relationship Id="rId28" Type="http://schemas.openxmlformats.org/officeDocument/2006/relationships/hyperlink" Target="https://treasury.gov.au/coronavirus" TargetMode="External"/><Relationship Id="rId36" Type="http://schemas.openxmlformats.org/officeDocument/2006/relationships/hyperlink" Target="mailto:info@smallbusiness.wa.gov.au" TargetMode="External"/><Relationship Id="rId10" Type="http://schemas.openxmlformats.org/officeDocument/2006/relationships/hyperlink" Target="http://www.my.gov.au/" TargetMode="External"/><Relationship Id="rId19" Type="http://schemas.openxmlformats.org/officeDocument/2006/relationships/hyperlink" Target="http://www.wa.gov.au" TargetMode="External"/><Relationship Id="rId31" Type="http://schemas.openxmlformats.org/officeDocument/2006/relationships/hyperlink" Target="https://treasury.gov.au/coronaviru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ygrigg\AppData\Local\Microsoft\Windows\INetCache\Content.Outlook\3DPKGRRB\thinkmentalhealthwa.com.au" TargetMode="External"/><Relationship Id="rId14" Type="http://schemas.openxmlformats.org/officeDocument/2006/relationships/hyperlink" Target="https://treasury.gov.au/coronavirus" TargetMode="External"/><Relationship Id="rId22" Type="http://schemas.openxmlformats.org/officeDocument/2006/relationships/hyperlink" Target="http://www.cahoots.org.au/cahootsconnects" TargetMode="External"/><Relationship Id="rId27" Type="http://schemas.openxmlformats.org/officeDocument/2006/relationships/hyperlink" Target="https://business.gov.au/risk-management/emergency-management/coronavirus-information-and-support-for-business/coronavirus-sme-guarantee-scheme" TargetMode="External"/><Relationship Id="rId30" Type="http://schemas.openxmlformats.org/officeDocument/2006/relationships/hyperlink" Target="https://business.gov.au/risk-management/emergency-management/coronavirus-information-and-support-for-business/temporary-relief-for-financially-distressed-businesses" TargetMode="External"/><Relationship Id="rId35" Type="http://schemas.openxmlformats.org/officeDocument/2006/relationships/hyperlink" Target="http://www.wa.gov.au" TargetMode="External"/><Relationship Id="rId8" Type="http://schemas.openxmlformats.org/officeDocument/2006/relationships/hyperlink" Target="https://headtohealth.gov.a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reasury.gov.au/coronavirus" TargetMode="External"/><Relationship Id="rId17" Type="http://schemas.openxmlformats.org/officeDocument/2006/relationships/hyperlink" Target="https://www.australia.gov.au/" TargetMode="External"/><Relationship Id="rId25" Type="http://schemas.openxmlformats.org/officeDocument/2006/relationships/hyperlink" Target="https://australianapprenticeships.gov.au/" TargetMode="External"/><Relationship Id="rId33" Type="http://schemas.openxmlformats.org/officeDocument/2006/relationships/hyperlink" Target="https://business.gov.au/risk-management/emergency-management/coronavirus-information-and-support-for-business/instant-asset-write-off" TargetMode="External"/><Relationship Id="rId38" Type="http://schemas.openxmlformats.org/officeDocument/2006/relationships/hyperlink" Target="https://www.lotterywest.wa.gov.au:8010/warn?fblob=XU-ymIDNhdTkSUaiZNn5peGZpj-_88f_VWHnyfka4op58SYiAqw58-S2ngDnpbHYKUqe0A_Fj19inmM.&amp;uri=/grant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57B5-44C0-433C-8C32-40F056B6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DAWSON Kelli [Road Safety and Drug Education]</dc:creator>
  <cp:lastModifiedBy>Danni Chard</cp:lastModifiedBy>
  <cp:revision>2</cp:revision>
  <dcterms:created xsi:type="dcterms:W3CDTF">2020-04-22T05:58:00Z</dcterms:created>
  <dcterms:modified xsi:type="dcterms:W3CDTF">2020-04-22T05:58:00Z</dcterms:modified>
</cp:coreProperties>
</file>